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EEC7B">
      <w:pPr>
        <w:spacing w:line="377" w:lineRule="auto"/>
        <w:rPr>
          <w:rFonts w:ascii="Arial"/>
          <w:sz w:val="21"/>
        </w:rPr>
      </w:pPr>
    </w:p>
    <w:p w14:paraId="367D2B83">
      <w:pPr>
        <w:spacing w:line="262" w:lineRule="auto"/>
        <w:rPr>
          <w:rFonts w:ascii="Arial"/>
          <w:sz w:val="21"/>
        </w:rPr>
      </w:pPr>
    </w:p>
    <w:p w14:paraId="2404131A">
      <w:pPr>
        <w:spacing w:before="111" w:line="221" w:lineRule="auto"/>
        <w:ind w:left="2810"/>
        <w:rPr>
          <w:rFonts w:ascii="仿宋" w:hAnsi="仿宋" w:eastAsia="仿宋" w:cs="仿宋"/>
          <w:sz w:val="34"/>
          <w:szCs w:val="34"/>
        </w:rPr>
      </w:pPr>
      <w:r>
        <w:rPr>
          <w:rFonts w:ascii="仿宋" w:hAnsi="仿宋" w:eastAsia="仿宋" w:cs="仿宋"/>
          <w:spacing w:val="-20"/>
          <w:sz w:val="34"/>
          <w:szCs w:val="34"/>
        </w:rPr>
        <w:t>贵银保监发〔2021〕4号</w:t>
      </w:r>
    </w:p>
    <w:p w14:paraId="1175CB2B">
      <w:pPr>
        <w:spacing w:line="277" w:lineRule="auto"/>
        <w:rPr>
          <w:rFonts w:ascii="Arial"/>
          <w:sz w:val="21"/>
        </w:rPr>
      </w:pPr>
    </w:p>
    <w:p w14:paraId="11C3F138">
      <w:pPr>
        <w:spacing w:line="277" w:lineRule="auto"/>
        <w:rPr>
          <w:rFonts w:ascii="Arial"/>
          <w:sz w:val="21"/>
        </w:rPr>
      </w:pPr>
      <w:bookmarkStart w:id="0" w:name="_GoBack"/>
      <w:bookmarkEnd w:id="0"/>
    </w:p>
    <w:p w14:paraId="7F47BB27">
      <w:pPr>
        <w:pStyle w:val="2"/>
        <w:spacing w:before="153" w:line="219" w:lineRule="auto"/>
        <w:ind w:left="486"/>
      </w:pPr>
      <w:r>
        <w:rPr>
          <w:b/>
          <w:bCs/>
          <w:spacing w:val="-33"/>
        </w:rPr>
        <w:t>贵州银保监局省财政厅人民银行贵阳中心</w:t>
      </w:r>
    </w:p>
    <w:p w14:paraId="7CE9059F">
      <w:pPr>
        <w:pStyle w:val="2"/>
        <w:spacing w:before="163" w:line="219" w:lineRule="auto"/>
        <w:ind w:left="756"/>
      </w:pPr>
      <w:r>
        <w:rPr>
          <w:b/>
          <w:bCs/>
          <w:spacing w:val="-39"/>
        </w:rPr>
        <w:t>支行省扶贫办关于转发《中国银保监会</w:t>
      </w:r>
    </w:p>
    <w:p w14:paraId="30BDF7AE">
      <w:pPr>
        <w:pStyle w:val="2"/>
        <w:spacing w:before="162" w:line="219" w:lineRule="auto"/>
        <w:ind w:left="456"/>
      </w:pPr>
      <w:r>
        <w:rPr>
          <w:b/>
          <w:bCs/>
          <w:spacing w:val="-34"/>
        </w:rPr>
        <w:t>财政部中国人民银行国家乡村振兴局关于</w:t>
      </w:r>
    </w:p>
    <w:p w14:paraId="13352B95">
      <w:pPr>
        <w:pStyle w:val="2"/>
        <w:spacing w:before="166" w:line="219" w:lineRule="auto"/>
        <w:ind w:left="366"/>
      </w:pPr>
      <w:r>
        <w:rPr>
          <w:b/>
          <w:bCs/>
          <w:spacing w:val="-43"/>
        </w:rPr>
        <w:t>深入扎实做好过渡期脱贫人口小额信贷工作</w:t>
      </w:r>
    </w:p>
    <w:p w14:paraId="76BB4B1C">
      <w:pPr>
        <w:pStyle w:val="2"/>
        <w:spacing w:before="168" w:line="221" w:lineRule="auto"/>
        <w:ind w:left="2936"/>
      </w:pPr>
      <w:r>
        <w:rPr>
          <w:b/>
          <w:bCs/>
          <w:spacing w:val="-41"/>
        </w:rPr>
        <w:t>的通知》的通知</w:t>
      </w:r>
    </w:p>
    <w:p w14:paraId="03B1DBC0">
      <w:pPr>
        <w:spacing w:line="259" w:lineRule="auto"/>
        <w:rPr>
          <w:rFonts w:ascii="Arial"/>
          <w:sz w:val="21"/>
        </w:rPr>
      </w:pPr>
    </w:p>
    <w:p w14:paraId="61BF735B">
      <w:pPr>
        <w:spacing w:line="260" w:lineRule="auto"/>
        <w:rPr>
          <w:rFonts w:ascii="Arial"/>
          <w:sz w:val="21"/>
        </w:rPr>
      </w:pPr>
    </w:p>
    <w:p w14:paraId="49B95381">
      <w:pPr>
        <w:spacing w:before="115" w:line="306" w:lineRule="auto"/>
        <w:ind w:left="8" w:right="60" w:hanging="9"/>
        <w:jc w:val="both"/>
        <w:rPr>
          <w:rFonts w:ascii="仿宋" w:hAnsi="仿宋" w:eastAsia="仿宋" w:cs="仿宋"/>
          <w:sz w:val="35"/>
          <w:szCs w:val="35"/>
        </w:rPr>
      </w:pPr>
      <w:r>
        <w:rPr>
          <w:rFonts w:ascii="仿宋" w:hAnsi="仿宋" w:eastAsia="仿宋" w:cs="仿宋"/>
          <w:spacing w:val="-9"/>
          <w:sz w:val="35"/>
          <w:szCs w:val="35"/>
        </w:rPr>
        <w:t>各银保监分局，各市(州)、各县(市、区、特区)财政局，人</w:t>
      </w:r>
      <w:r>
        <w:rPr>
          <w:rFonts w:ascii="仿宋" w:hAnsi="仿宋" w:eastAsia="仿宋" w:cs="仿宋"/>
          <w:spacing w:val="12"/>
          <w:sz w:val="35"/>
          <w:szCs w:val="35"/>
        </w:rPr>
        <w:t xml:space="preserve"> </w:t>
      </w:r>
      <w:r>
        <w:rPr>
          <w:rFonts w:ascii="仿宋" w:hAnsi="仿宋" w:eastAsia="仿宋" w:cs="仿宋"/>
          <w:spacing w:val="-23"/>
          <w:sz w:val="35"/>
          <w:szCs w:val="35"/>
        </w:rPr>
        <w:t>民银行各市州中心支行、贵阳辖区各县市支行，各市(州)、各</w:t>
      </w:r>
      <w:r>
        <w:rPr>
          <w:rFonts w:ascii="仿宋" w:hAnsi="仿宋" w:eastAsia="仿宋" w:cs="仿宋"/>
          <w:spacing w:val="6"/>
          <w:sz w:val="35"/>
          <w:szCs w:val="35"/>
        </w:rPr>
        <w:t xml:space="preserve"> </w:t>
      </w:r>
      <w:r>
        <w:rPr>
          <w:rFonts w:ascii="仿宋" w:hAnsi="仿宋" w:eastAsia="仿宋" w:cs="仿宋"/>
          <w:spacing w:val="-3"/>
          <w:sz w:val="35"/>
          <w:szCs w:val="35"/>
        </w:rPr>
        <w:t>县(市、区、特区)扶贫办(乡村振兴局),各政策性银</w:t>
      </w:r>
      <w:r>
        <w:rPr>
          <w:rFonts w:ascii="仿宋" w:hAnsi="仿宋" w:eastAsia="仿宋" w:cs="仿宋"/>
          <w:spacing w:val="-4"/>
          <w:sz w:val="35"/>
          <w:szCs w:val="35"/>
        </w:rPr>
        <w:t>行、大</w:t>
      </w:r>
    </w:p>
    <w:p w14:paraId="3F14CD50">
      <w:pPr>
        <w:spacing w:before="2" w:line="220" w:lineRule="auto"/>
        <w:ind w:left="9"/>
        <w:rPr>
          <w:rFonts w:ascii="仿宋" w:hAnsi="仿宋" w:eastAsia="仿宋" w:cs="仿宋"/>
          <w:sz w:val="35"/>
          <w:szCs w:val="35"/>
        </w:rPr>
      </w:pPr>
      <w:r>
        <w:rPr>
          <w:rFonts w:ascii="仿宋" w:hAnsi="仿宋" w:eastAsia="仿宋" w:cs="仿宋"/>
          <w:spacing w:val="-34"/>
          <w:sz w:val="35"/>
          <w:szCs w:val="35"/>
        </w:rPr>
        <w:t>型银行省分行，省联社，各城市商业银行，各股份制银行贵阳分</w:t>
      </w:r>
    </w:p>
    <w:p w14:paraId="4C8CBBCF">
      <w:pPr>
        <w:spacing w:line="220" w:lineRule="auto"/>
        <w:rPr>
          <w:rFonts w:ascii="仿宋" w:hAnsi="仿宋" w:eastAsia="仿宋" w:cs="仿宋"/>
          <w:sz w:val="35"/>
          <w:szCs w:val="35"/>
        </w:rPr>
        <w:sectPr>
          <w:footerReference r:id="rId5" w:type="default"/>
          <w:pgSz w:w="11900" w:h="16840"/>
          <w:pgMar w:top="1431" w:right="1458" w:bottom="1711" w:left="1519" w:header="0" w:footer="1412" w:gutter="0"/>
          <w:cols w:space="720" w:num="1"/>
        </w:sectPr>
      </w:pPr>
    </w:p>
    <w:p w14:paraId="53ED4C6E">
      <w:pPr>
        <w:rPr>
          <w:rFonts w:ascii="Arial"/>
          <w:sz w:val="21"/>
        </w:rPr>
      </w:pPr>
    </w:p>
    <w:p w14:paraId="4C6C2670">
      <w:pPr>
        <w:rPr>
          <w:rFonts w:ascii="Arial"/>
          <w:sz w:val="21"/>
        </w:rPr>
      </w:pPr>
    </w:p>
    <w:p w14:paraId="7773F34E">
      <w:pPr>
        <w:rPr>
          <w:rFonts w:ascii="Arial"/>
          <w:sz w:val="21"/>
        </w:rPr>
      </w:pPr>
    </w:p>
    <w:p w14:paraId="5ACAC012">
      <w:pPr>
        <w:spacing w:before="101" w:line="221" w:lineRule="auto"/>
        <w:rPr>
          <w:rFonts w:ascii="仿宋" w:hAnsi="仿宋" w:eastAsia="仿宋" w:cs="仿宋"/>
          <w:sz w:val="31"/>
          <w:szCs w:val="31"/>
        </w:rPr>
      </w:pPr>
      <w:r>
        <w:rPr>
          <w:rFonts w:ascii="仿宋" w:hAnsi="仿宋" w:eastAsia="仿宋" w:cs="仿宋"/>
          <w:spacing w:val="-8"/>
          <w:sz w:val="31"/>
          <w:szCs w:val="31"/>
        </w:rPr>
        <w:t>行，贵阳各农村中小银行机构：</w:t>
      </w:r>
    </w:p>
    <w:p w14:paraId="6A5040E6">
      <w:pPr>
        <w:spacing w:before="230" w:line="339" w:lineRule="auto"/>
        <w:ind w:right="32" w:firstLine="619"/>
        <w:jc w:val="both"/>
        <w:rPr>
          <w:rFonts w:ascii="仿宋" w:hAnsi="仿宋" w:eastAsia="仿宋" w:cs="仿宋"/>
          <w:sz w:val="31"/>
          <w:szCs w:val="31"/>
        </w:rPr>
      </w:pPr>
      <w:r>
        <w:rPr>
          <w:rFonts w:ascii="仿宋" w:hAnsi="仿宋" w:eastAsia="仿宋" w:cs="仿宋"/>
          <w:spacing w:val="29"/>
          <w:sz w:val="31"/>
          <w:szCs w:val="31"/>
        </w:rPr>
        <w:t>现将《中国银保监会财政部中国人民银行国家乡村振兴</w:t>
      </w:r>
      <w:r>
        <w:rPr>
          <w:rFonts w:ascii="仿宋" w:hAnsi="仿宋" w:eastAsia="仿宋" w:cs="仿宋"/>
          <w:spacing w:val="7"/>
          <w:sz w:val="31"/>
          <w:szCs w:val="31"/>
        </w:rPr>
        <w:t xml:space="preserve"> </w:t>
      </w:r>
      <w:r>
        <w:rPr>
          <w:rFonts w:ascii="仿宋" w:hAnsi="仿宋" w:eastAsia="仿宋" w:cs="仿宋"/>
          <w:spacing w:val="8"/>
          <w:sz w:val="31"/>
          <w:szCs w:val="31"/>
        </w:rPr>
        <w:t>局关于深入扎实做好过渡期脱贫人口小额信贷工作的通知》(银</w:t>
      </w:r>
      <w:r>
        <w:rPr>
          <w:rFonts w:ascii="仿宋" w:hAnsi="仿宋" w:eastAsia="仿宋" w:cs="仿宋"/>
          <w:spacing w:val="12"/>
          <w:sz w:val="31"/>
          <w:szCs w:val="31"/>
        </w:rPr>
        <w:t xml:space="preserve"> </w:t>
      </w:r>
      <w:r>
        <w:rPr>
          <w:rFonts w:ascii="仿宋" w:hAnsi="仿宋" w:eastAsia="仿宋" w:cs="仿宋"/>
          <w:spacing w:val="13"/>
          <w:sz w:val="31"/>
          <w:szCs w:val="31"/>
        </w:rPr>
        <w:t>保监发〔2021〕6号)转发给你们，同时结合我省实际，明确以</w:t>
      </w:r>
    </w:p>
    <w:p w14:paraId="799BEDF0">
      <w:pPr>
        <w:spacing w:line="220" w:lineRule="auto"/>
        <w:rPr>
          <w:rFonts w:ascii="仿宋" w:hAnsi="仿宋" w:eastAsia="仿宋" w:cs="仿宋"/>
          <w:sz w:val="31"/>
          <w:szCs w:val="31"/>
        </w:rPr>
      </w:pPr>
      <w:r>
        <w:rPr>
          <w:rFonts w:ascii="仿宋" w:hAnsi="仿宋" w:eastAsia="仿宋" w:cs="仿宋"/>
          <w:spacing w:val="-8"/>
          <w:sz w:val="31"/>
          <w:szCs w:val="31"/>
        </w:rPr>
        <w:t>下事项和要求，请一并贯彻执行。</w:t>
      </w:r>
    </w:p>
    <w:p w14:paraId="3D350F96">
      <w:pPr>
        <w:spacing w:before="219" w:line="221" w:lineRule="auto"/>
        <w:ind w:left="624"/>
        <w:outlineLvl w:val="0"/>
        <w:rPr>
          <w:rFonts w:ascii="黑体" w:hAnsi="黑体" w:eastAsia="黑体" w:cs="黑体"/>
          <w:sz w:val="31"/>
          <w:szCs w:val="31"/>
        </w:rPr>
      </w:pPr>
      <w:r>
        <w:rPr>
          <w:rFonts w:ascii="黑体" w:hAnsi="黑体" w:eastAsia="黑体" w:cs="黑体"/>
          <w:b/>
          <w:bCs/>
          <w:spacing w:val="-9"/>
          <w:sz w:val="31"/>
          <w:szCs w:val="31"/>
        </w:rPr>
        <w:t>一、明确支持对象</w:t>
      </w:r>
    </w:p>
    <w:p w14:paraId="16A17613">
      <w:pPr>
        <w:spacing w:before="232" w:line="589" w:lineRule="exact"/>
        <w:ind w:right="29"/>
        <w:jc w:val="right"/>
        <w:rPr>
          <w:rFonts w:ascii="仿宋" w:hAnsi="仿宋" w:eastAsia="仿宋" w:cs="仿宋"/>
          <w:sz w:val="31"/>
          <w:szCs w:val="31"/>
        </w:rPr>
      </w:pPr>
      <w:r>
        <w:rPr>
          <w:rFonts w:ascii="仿宋" w:hAnsi="仿宋" w:eastAsia="仿宋" w:cs="仿宋"/>
          <w:spacing w:val="4"/>
          <w:position w:val="20"/>
          <w:sz w:val="31"/>
          <w:szCs w:val="31"/>
        </w:rPr>
        <w:t>脱贫人口小额信贷支持对象为：建档立卡脱贫</w:t>
      </w:r>
      <w:r>
        <w:rPr>
          <w:rFonts w:ascii="仿宋" w:hAnsi="仿宋" w:eastAsia="仿宋" w:cs="仿宋"/>
          <w:spacing w:val="3"/>
          <w:position w:val="20"/>
          <w:sz w:val="31"/>
          <w:szCs w:val="31"/>
        </w:rPr>
        <w:t>人口和边缘易</w:t>
      </w:r>
    </w:p>
    <w:p w14:paraId="68D689A2">
      <w:pPr>
        <w:spacing w:before="1" w:line="220" w:lineRule="auto"/>
        <w:rPr>
          <w:rFonts w:ascii="仿宋" w:hAnsi="仿宋" w:eastAsia="仿宋" w:cs="仿宋"/>
          <w:sz w:val="31"/>
          <w:szCs w:val="31"/>
        </w:rPr>
      </w:pPr>
      <w:r>
        <w:rPr>
          <w:rFonts w:ascii="仿宋" w:hAnsi="仿宋" w:eastAsia="仿宋" w:cs="仿宋"/>
          <w:spacing w:val="-8"/>
          <w:sz w:val="31"/>
          <w:szCs w:val="31"/>
        </w:rPr>
        <w:t>致贫人口，以户为单位发放贷款。</w:t>
      </w:r>
    </w:p>
    <w:p w14:paraId="52D30512">
      <w:pPr>
        <w:spacing w:before="187" w:line="222" w:lineRule="auto"/>
        <w:ind w:left="624"/>
        <w:outlineLvl w:val="0"/>
        <w:rPr>
          <w:rFonts w:ascii="黑体" w:hAnsi="黑体" w:eastAsia="黑体" w:cs="黑体"/>
          <w:sz w:val="31"/>
          <w:szCs w:val="31"/>
        </w:rPr>
      </w:pPr>
      <w:r>
        <w:rPr>
          <w:rFonts w:ascii="黑体" w:hAnsi="黑体" w:eastAsia="黑体" w:cs="黑体"/>
          <w:b/>
          <w:bCs/>
          <w:spacing w:val="-21"/>
          <w:sz w:val="31"/>
          <w:szCs w:val="31"/>
        </w:rPr>
        <w:t>二</w:t>
      </w:r>
      <w:r>
        <w:rPr>
          <w:rFonts w:ascii="黑体" w:hAnsi="黑体" w:eastAsia="黑体" w:cs="黑体"/>
          <w:spacing w:val="-59"/>
          <w:sz w:val="31"/>
          <w:szCs w:val="31"/>
        </w:rPr>
        <w:t xml:space="preserve"> </w:t>
      </w:r>
      <w:r>
        <w:rPr>
          <w:rFonts w:ascii="黑体" w:hAnsi="黑体" w:eastAsia="黑体" w:cs="黑体"/>
          <w:b/>
          <w:bCs/>
          <w:spacing w:val="-21"/>
          <w:sz w:val="31"/>
          <w:szCs w:val="31"/>
        </w:rPr>
        <w:t>、做好贴息工作</w:t>
      </w:r>
    </w:p>
    <w:p w14:paraId="524D3727">
      <w:pPr>
        <w:spacing w:before="231" w:line="346" w:lineRule="auto"/>
        <w:ind w:right="35" w:firstLine="619"/>
        <w:jc w:val="both"/>
        <w:rPr>
          <w:rFonts w:ascii="仿宋" w:hAnsi="仿宋" w:eastAsia="仿宋" w:cs="仿宋"/>
          <w:sz w:val="31"/>
          <w:szCs w:val="31"/>
        </w:rPr>
      </w:pPr>
      <w:r>
        <w:rPr>
          <w:rFonts w:ascii="仿宋" w:hAnsi="仿宋" w:eastAsia="仿宋" w:cs="仿宋"/>
          <w:spacing w:val="21"/>
          <w:sz w:val="31"/>
          <w:szCs w:val="31"/>
        </w:rPr>
        <w:t>县级财政部门继续安排资金对5万元(含)以内脱贫人口小</w:t>
      </w:r>
      <w:r>
        <w:rPr>
          <w:rFonts w:ascii="仿宋" w:hAnsi="仿宋" w:eastAsia="仿宋" w:cs="仿宋"/>
          <w:spacing w:val="9"/>
          <w:sz w:val="31"/>
          <w:szCs w:val="31"/>
        </w:rPr>
        <w:t xml:space="preserve"> </w:t>
      </w:r>
      <w:r>
        <w:rPr>
          <w:rFonts w:ascii="仿宋" w:hAnsi="仿宋" w:eastAsia="仿宋" w:cs="仿宋"/>
          <w:spacing w:val="3"/>
          <w:sz w:val="31"/>
          <w:szCs w:val="31"/>
        </w:rPr>
        <w:t>额信贷进行全额贴息，并按季及时足额拨付贴息资金。对贷</w:t>
      </w:r>
      <w:r>
        <w:rPr>
          <w:rFonts w:ascii="仿宋" w:hAnsi="仿宋" w:eastAsia="仿宋" w:cs="仿宋"/>
          <w:spacing w:val="2"/>
          <w:sz w:val="31"/>
          <w:szCs w:val="31"/>
        </w:rPr>
        <w:t>款户</w:t>
      </w:r>
      <w:r>
        <w:rPr>
          <w:rFonts w:ascii="仿宋" w:hAnsi="仿宋" w:eastAsia="仿宋" w:cs="仿宋"/>
          <w:sz w:val="31"/>
          <w:szCs w:val="31"/>
        </w:rPr>
        <w:t xml:space="preserve"> </w:t>
      </w:r>
      <w:r>
        <w:rPr>
          <w:rFonts w:ascii="仿宋" w:hAnsi="仿宋" w:eastAsia="仿宋" w:cs="仿宋"/>
          <w:spacing w:val="3"/>
          <w:sz w:val="31"/>
          <w:szCs w:val="31"/>
        </w:rPr>
        <w:t>未按期偿还贷款或因其他违法行为而产生的逾期贷款利息、罚息</w:t>
      </w:r>
    </w:p>
    <w:p w14:paraId="6CB8C873">
      <w:pPr>
        <w:spacing w:before="1" w:line="223" w:lineRule="auto"/>
        <w:rPr>
          <w:rFonts w:ascii="仿宋" w:hAnsi="仿宋" w:eastAsia="仿宋" w:cs="仿宋"/>
          <w:sz w:val="31"/>
          <w:szCs w:val="31"/>
        </w:rPr>
      </w:pPr>
      <w:r>
        <w:rPr>
          <w:rFonts w:ascii="仿宋" w:hAnsi="仿宋" w:eastAsia="仿宋" w:cs="仿宋"/>
          <w:spacing w:val="-16"/>
          <w:sz w:val="31"/>
          <w:szCs w:val="31"/>
        </w:rPr>
        <w:t>不予贴息。</w:t>
      </w:r>
    </w:p>
    <w:p w14:paraId="4439362C">
      <w:pPr>
        <w:spacing w:before="188" w:line="222" w:lineRule="auto"/>
        <w:ind w:left="624"/>
        <w:outlineLvl w:val="0"/>
        <w:rPr>
          <w:rFonts w:ascii="黑体" w:hAnsi="黑体" w:eastAsia="黑体" w:cs="黑体"/>
          <w:sz w:val="31"/>
          <w:szCs w:val="31"/>
        </w:rPr>
      </w:pPr>
      <w:r>
        <w:rPr>
          <w:rFonts w:ascii="黑体" w:hAnsi="黑体" w:eastAsia="黑体" w:cs="黑体"/>
          <w:b/>
          <w:bCs/>
          <w:spacing w:val="-7"/>
          <w:sz w:val="31"/>
          <w:szCs w:val="31"/>
        </w:rPr>
        <w:t>三、保持风险补偿机制稳定</w:t>
      </w:r>
    </w:p>
    <w:p w14:paraId="07E3371B">
      <w:pPr>
        <w:spacing w:before="231" w:line="344" w:lineRule="auto"/>
        <w:ind w:right="48" w:firstLine="619"/>
        <w:jc w:val="both"/>
        <w:rPr>
          <w:rFonts w:ascii="仿宋" w:hAnsi="仿宋" w:eastAsia="仿宋" w:cs="仿宋"/>
          <w:sz w:val="31"/>
          <w:szCs w:val="31"/>
        </w:rPr>
      </w:pPr>
      <w:r>
        <w:rPr>
          <w:rFonts w:ascii="仿宋" w:hAnsi="仿宋" w:eastAsia="仿宋" w:cs="仿宋"/>
          <w:spacing w:val="2"/>
          <w:sz w:val="31"/>
          <w:szCs w:val="31"/>
        </w:rPr>
        <w:t>已建立扶贫小额信贷风险补偿金的县区，要建立脱贫人口小</w:t>
      </w:r>
      <w:r>
        <w:rPr>
          <w:rFonts w:ascii="仿宋" w:hAnsi="仿宋" w:eastAsia="仿宋" w:cs="仿宋"/>
          <w:spacing w:val="18"/>
          <w:sz w:val="31"/>
          <w:szCs w:val="31"/>
        </w:rPr>
        <w:t xml:space="preserve"> </w:t>
      </w:r>
      <w:r>
        <w:rPr>
          <w:rFonts w:ascii="仿宋" w:hAnsi="仿宋" w:eastAsia="仿宋" w:cs="仿宋"/>
          <w:spacing w:val="3"/>
          <w:sz w:val="31"/>
          <w:szCs w:val="31"/>
        </w:rPr>
        <w:t>额信贷风险补偿机制，风险分担比例、启动条件等与</w:t>
      </w:r>
      <w:r>
        <w:rPr>
          <w:rFonts w:ascii="仿宋" w:hAnsi="仿宋" w:eastAsia="仿宋" w:cs="仿宋"/>
          <w:spacing w:val="2"/>
          <w:sz w:val="31"/>
          <w:szCs w:val="31"/>
        </w:rPr>
        <w:t>扶贫小额信</w:t>
      </w:r>
    </w:p>
    <w:p w14:paraId="50C12C11">
      <w:pPr>
        <w:spacing w:before="1" w:line="219" w:lineRule="auto"/>
        <w:rPr>
          <w:rFonts w:ascii="仿宋" w:hAnsi="仿宋" w:eastAsia="仿宋" w:cs="仿宋"/>
          <w:sz w:val="31"/>
          <w:szCs w:val="31"/>
        </w:rPr>
      </w:pPr>
      <w:r>
        <w:rPr>
          <w:rFonts w:ascii="仿宋" w:hAnsi="仿宋" w:eastAsia="仿宋" w:cs="仿宋"/>
          <w:spacing w:val="-6"/>
          <w:sz w:val="31"/>
          <w:szCs w:val="31"/>
        </w:rPr>
        <w:t>贷风险补偿机制保持一致，保持现行机制基本稳定。</w:t>
      </w:r>
    </w:p>
    <w:p w14:paraId="5B819F4D">
      <w:pPr>
        <w:spacing w:before="202" w:line="222" w:lineRule="auto"/>
        <w:ind w:left="624"/>
        <w:outlineLvl w:val="0"/>
        <w:rPr>
          <w:rFonts w:ascii="黑体" w:hAnsi="黑体" w:eastAsia="黑体" w:cs="黑体"/>
          <w:sz w:val="31"/>
          <w:szCs w:val="31"/>
        </w:rPr>
      </w:pPr>
      <w:r>
        <w:rPr>
          <w:rFonts w:ascii="黑体" w:hAnsi="黑体" w:eastAsia="黑体" w:cs="黑体"/>
          <w:b/>
          <w:bCs/>
          <w:spacing w:val="-5"/>
          <w:sz w:val="31"/>
          <w:szCs w:val="31"/>
        </w:rPr>
        <w:t>四、继续实行贷款熔断机制</w:t>
      </w:r>
    </w:p>
    <w:p w14:paraId="311C23D3">
      <w:pPr>
        <w:spacing w:before="220" w:line="345" w:lineRule="auto"/>
        <w:ind w:firstLine="619"/>
        <w:rPr>
          <w:rFonts w:ascii="仿宋" w:hAnsi="仿宋" w:eastAsia="仿宋" w:cs="仿宋"/>
          <w:sz w:val="31"/>
          <w:szCs w:val="31"/>
        </w:rPr>
      </w:pPr>
      <w:r>
        <w:rPr>
          <w:rFonts w:ascii="仿宋" w:hAnsi="仿宋" w:eastAsia="仿宋" w:cs="仿宋"/>
          <w:spacing w:val="1"/>
          <w:sz w:val="31"/>
          <w:szCs w:val="31"/>
        </w:rPr>
        <w:t>脱贫人口小额信贷继续实行扶贫小额信贷的贷款熔断机制，</w:t>
      </w:r>
      <w:r>
        <w:rPr>
          <w:rFonts w:ascii="仿宋" w:hAnsi="仿宋" w:eastAsia="仿宋" w:cs="仿宋"/>
          <w:spacing w:val="7"/>
          <w:sz w:val="31"/>
          <w:szCs w:val="31"/>
        </w:rPr>
        <w:t xml:space="preserve"> </w:t>
      </w:r>
      <w:r>
        <w:rPr>
          <w:rFonts w:ascii="仿宋" w:hAnsi="仿宋" w:eastAsia="仿宋" w:cs="仿宋"/>
          <w:spacing w:val="15"/>
          <w:sz w:val="31"/>
          <w:szCs w:val="31"/>
        </w:rPr>
        <w:t>各承贷银行要及时跟踪了解，脱贫人口小额信贷不良率超过3%</w:t>
      </w:r>
      <w:r>
        <w:rPr>
          <w:rFonts w:ascii="仿宋" w:hAnsi="仿宋" w:eastAsia="仿宋" w:cs="仿宋"/>
          <w:spacing w:val="17"/>
          <w:sz w:val="31"/>
          <w:szCs w:val="31"/>
        </w:rPr>
        <w:t xml:space="preserve"> </w:t>
      </w:r>
      <w:r>
        <w:rPr>
          <w:rFonts w:ascii="仿宋" w:hAnsi="仿宋" w:eastAsia="仿宋" w:cs="仿宋"/>
          <w:spacing w:val="3"/>
          <w:sz w:val="31"/>
          <w:szCs w:val="31"/>
        </w:rPr>
        <w:t>时，应启动贷款熔断机制，暂停办理脱贫人口小额</w:t>
      </w:r>
      <w:r>
        <w:rPr>
          <w:rFonts w:ascii="仿宋" w:hAnsi="仿宋" w:eastAsia="仿宋" w:cs="仿宋"/>
          <w:spacing w:val="2"/>
          <w:sz w:val="31"/>
          <w:szCs w:val="31"/>
        </w:rPr>
        <w:t>信贷。通过清</w:t>
      </w:r>
    </w:p>
    <w:p w14:paraId="45AC5671">
      <w:pPr>
        <w:spacing w:line="220" w:lineRule="auto"/>
        <w:rPr>
          <w:rFonts w:ascii="仿宋" w:hAnsi="仿宋" w:eastAsia="仿宋" w:cs="仿宋"/>
          <w:sz w:val="31"/>
          <w:szCs w:val="31"/>
        </w:rPr>
      </w:pPr>
      <w:r>
        <w:rPr>
          <w:rFonts w:ascii="仿宋" w:hAnsi="仿宋" w:eastAsia="仿宋" w:cs="仿宋"/>
          <w:spacing w:val="14"/>
          <w:sz w:val="31"/>
          <w:szCs w:val="31"/>
        </w:rPr>
        <w:t>偿，实现脱贫人口小额信贷不良率下降到3%(含)以下，再恢复</w:t>
      </w:r>
    </w:p>
    <w:p w14:paraId="6990ED38">
      <w:pPr>
        <w:spacing w:line="220" w:lineRule="auto"/>
        <w:rPr>
          <w:rFonts w:ascii="仿宋" w:hAnsi="仿宋" w:eastAsia="仿宋" w:cs="仿宋"/>
          <w:sz w:val="31"/>
          <w:szCs w:val="31"/>
        </w:rPr>
        <w:sectPr>
          <w:footerReference r:id="rId6" w:type="default"/>
          <w:pgSz w:w="11900" w:h="16840"/>
          <w:pgMar w:top="1431" w:right="1531" w:bottom="1717" w:left="1559" w:header="0" w:footer="1409" w:gutter="0"/>
          <w:cols w:space="720" w:num="1"/>
        </w:sectPr>
      </w:pPr>
    </w:p>
    <w:p w14:paraId="41431D9E">
      <w:pPr>
        <w:rPr>
          <w:rFonts w:ascii="Arial"/>
          <w:sz w:val="21"/>
        </w:rPr>
      </w:pPr>
    </w:p>
    <w:p w14:paraId="58E8D63F">
      <w:pPr>
        <w:rPr>
          <w:rFonts w:ascii="Arial"/>
          <w:sz w:val="21"/>
        </w:rPr>
      </w:pPr>
    </w:p>
    <w:p w14:paraId="0DEACC7B">
      <w:pPr>
        <w:spacing w:line="241" w:lineRule="auto"/>
        <w:rPr>
          <w:rFonts w:ascii="Arial"/>
          <w:sz w:val="21"/>
        </w:rPr>
      </w:pPr>
    </w:p>
    <w:p w14:paraId="6C038366">
      <w:pPr>
        <w:spacing w:before="101" w:line="222" w:lineRule="auto"/>
        <w:rPr>
          <w:rFonts w:ascii="仿宋" w:hAnsi="仿宋" w:eastAsia="仿宋" w:cs="仿宋"/>
          <w:sz w:val="31"/>
          <w:szCs w:val="31"/>
        </w:rPr>
      </w:pPr>
      <w:r>
        <w:rPr>
          <w:rFonts w:ascii="仿宋" w:hAnsi="仿宋" w:eastAsia="仿宋" w:cs="仿宋"/>
          <w:spacing w:val="-7"/>
          <w:sz w:val="31"/>
          <w:szCs w:val="31"/>
        </w:rPr>
        <w:t>办理脱贫人口小额信贷业务。</w:t>
      </w:r>
    </w:p>
    <w:p w14:paraId="118BFE3B">
      <w:pPr>
        <w:spacing w:before="215" w:line="222" w:lineRule="auto"/>
        <w:ind w:left="684"/>
        <w:outlineLvl w:val="0"/>
        <w:rPr>
          <w:rFonts w:ascii="黑体" w:hAnsi="黑体" w:eastAsia="黑体" w:cs="黑体"/>
          <w:sz w:val="31"/>
          <w:szCs w:val="31"/>
        </w:rPr>
      </w:pPr>
      <w:r>
        <w:rPr>
          <w:rFonts w:ascii="黑体" w:hAnsi="黑体" w:eastAsia="黑体" w:cs="黑体"/>
          <w:b/>
          <w:bCs/>
          <w:spacing w:val="-9"/>
          <w:sz w:val="31"/>
          <w:szCs w:val="31"/>
        </w:rPr>
        <w:t>五、加强续贷和展期管理</w:t>
      </w:r>
    </w:p>
    <w:p w14:paraId="7A898C5A">
      <w:pPr>
        <w:spacing w:before="220" w:line="345" w:lineRule="auto"/>
        <w:ind w:right="28" w:firstLine="679"/>
        <w:jc w:val="both"/>
        <w:rPr>
          <w:rFonts w:ascii="仿宋" w:hAnsi="仿宋" w:eastAsia="仿宋" w:cs="仿宋"/>
          <w:sz w:val="31"/>
          <w:szCs w:val="31"/>
        </w:rPr>
      </w:pPr>
      <w:r>
        <w:rPr>
          <w:rFonts w:ascii="仿宋" w:hAnsi="仿宋" w:eastAsia="仿宋" w:cs="仿宋"/>
          <w:spacing w:val="10"/>
          <w:sz w:val="31"/>
          <w:szCs w:val="31"/>
        </w:rPr>
        <w:t>脱贫人口小额信贷可续贷或展期1次，续贷或展期期间按脱</w:t>
      </w:r>
      <w:r>
        <w:rPr>
          <w:rFonts w:ascii="仿宋" w:hAnsi="仿宋" w:eastAsia="仿宋" w:cs="仿宋"/>
          <w:spacing w:val="17"/>
          <w:sz w:val="31"/>
          <w:szCs w:val="31"/>
        </w:rPr>
        <w:t xml:space="preserve"> </w:t>
      </w:r>
      <w:r>
        <w:rPr>
          <w:rFonts w:ascii="仿宋" w:hAnsi="仿宋" w:eastAsia="仿宋" w:cs="仿宋"/>
          <w:spacing w:val="4"/>
          <w:sz w:val="31"/>
          <w:szCs w:val="31"/>
        </w:rPr>
        <w:t>贫人口小额信贷相关政策执行。脱贫攻坚期内发放的扶贫</w:t>
      </w:r>
      <w:r>
        <w:rPr>
          <w:rFonts w:ascii="仿宋" w:hAnsi="仿宋" w:eastAsia="仿宋" w:cs="仿宋"/>
          <w:spacing w:val="3"/>
          <w:sz w:val="31"/>
          <w:szCs w:val="31"/>
        </w:rPr>
        <w:t>小额信</w:t>
      </w:r>
      <w:r>
        <w:rPr>
          <w:rFonts w:ascii="仿宋" w:hAnsi="仿宋" w:eastAsia="仿宋" w:cs="仿宋"/>
          <w:sz w:val="31"/>
          <w:szCs w:val="31"/>
        </w:rPr>
        <w:t xml:space="preserve"> </w:t>
      </w:r>
      <w:r>
        <w:rPr>
          <w:rFonts w:ascii="仿宋" w:hAnsi="仿宋" w:eastAsia="仿宋" w:cs="仿宋"/>
          <w:spacing w:val="10"/>
          <w:sz w:val="31"/>
          <w:szCs w:val="31"/>
        </w:rPr>
        <w:t>贷在过渡期内到期的，也可续贷或展期1次，续贷或展期期间执</w:t>
      </w:r>
    </w:p>
    <w:p w14:paraId="32B8476E">
      <w:pPr>
        <w:spacing w:before="1" w:line="220" w:lineRule="auto"/>
        <w:rPr>
          <w:rFonts w:ascii="仿宋" w:hAnsi="仿宋" w:eastAsia="仿宋" w:cs="仿宋"/>
          <w:sz w:val="31"/>
          <w:szCs w:val="31"/>
        </w:rPr>
      </w:pPr>
      <w:r>
        <w:rPr>
          <w:rFonts w:ascii="仿宋" w:hAnsi="仿宋" w:eastAsia="仿宋" w:cs="仿宋"/>
          <w:spacing w:val="-6"/>
          <w:sz w:val="31"/>
          <w:szCs w:val="31"/>
        </w:rPr>
        <w:t>行原扶贫小额信贷政策。</w:t>
      </w:r>
    </w:p>
    <w:p w14:paraId="776D4B32">
      <w:pPr>
        <w:spacing w:before="206" w:line="221" w:lineRule="auto"/>
        <w:ind w:left="684"/>
        <w:outlineLvl w:val="0"/>
        <w:rPr>
          <w:rFonts w:ascii="黑体" w:hAnsi="黑体" w:eastAsia="黑体" w:cs="黑体"/>
          <w:sz w:val="31"/>
          <w:szCs w:val="31"/>
        </w:rPr>
      </w:pPr>
      <w:r>
        <w:rPr>
          <w:rFonts w:ascii="黑体" w:hAnsi="黑体" w:eastAsia="黑体" w:cs="黑体"/>
          <w:b/>
          <w:bCs/>
          <w:spacing w:val="-5"/>
          <w:sz w:val="31"/>
          <w:szCs w:val="31"/>
        </w:rPr>
        <w:t>六、明确分片包干主责任银行</w:t>
      </w:r>
    </w:p>
    <w:p w14:paraId="0E1CD5AA">
      <w:pPr>
        <w:spacing w:before="226" w:line="340" w:lineRule="auto"/>
        <w:ind w:firstLine="679"/>
        <w:jc w:val="both"/>
        <w:rPr>
          <w:rFonts w:ascii="仿宋" w:hAnsi="仿宋" w:eastAsia="仿宋" w:cs="仿宋"/>
          <w:sz w:val="31"/>
          <w:szCs w:val="31"/>
        </w:rPr>
      </w:pPr>
      <w:r>
        <w:rPr>
          <w:rFonts w:ascii="仿宋" w:hAnsi="仿宋" w:eastAsia="仿宋" w:cs="仿宋"/>
          <w:spacing w:val="6"/>
          <w:sz w:val="31"/>
          <w:szCs w:val="31"/>
        </w:rPr>
        <w:t>对脱贫人口数量较多的乡镇，由监管部门按照</w:t>
      </w:r>
      <w:r>
        <w:rPr>
          <w:rFonts w:ascii="仿宋" w:hAnsi="仿宋" w:eastAsia="仿宋" w:cs="仿宋"/>
          <w:spacing w:val="5"/>
          <w:sz w:val="31"/>
          <w:szCs w:val="31"/>
        </w:rPr>
        <w:t>“保持总体稳</w:t>
      </w:r>
      <w:r>
        <w:rPr>
          <w:rFonts w:ascii="仿宋" w:hAnsi="仿宋" w:eastAsia="仿宋" w:cs="仿宋"/>
          <w:sz w:val="31"/>
          <w:szCs w:val="31"/>
        </w:rPr>
        <w:t xml:space="preserve"> </w:t>
      </w:r>
      <w:r>
        <w:rPr>
          <w:rFonts w:ascii="仿宋" w:hAnsi="仿宋" w:eastAsia="仿宋" w:cs="仿宋"/>
          <w:spacing w:val="16"/>
          <w:sz w:val="31"/>
          <w:szCs w:val="31"/>
        </w:rPr>
        <w:t>定、服务能力满足”原则商县级扶贫(乡村振兴)、财政、人民</w:t>
      </w:r>
      <w:r>
        <w:rPr>
          <w:rFonts w:ascii="仿宋" w:hAnsi="仿宋" w:eastAsia="仿宋" w:cs="仿宋"/>
          <w:spacing w:val="1"/>
          <w:sz w:val="31"/>
          <w:szCs w:val="31"/>
        </w:rPr>
        <w:t xml:space="preserve"> </w:t>
      </w:r>
      <w:r>
        <w:rPr>
          <w:rFonts w:ascii="仿宋" w:hAnsi="仿宋" w:eastAsia="仿宋" w:cs="仿宋"/>
          <w:spacing w:val="11"/>
          <w:sz w:val="31"/>
          <w:szCs w:val="31"/>
        </w:rPr>
        <w:t>银行等部门，指定1家设有网点的银行机构作为脱贫人</w:t>
      </w:r>
      <w:r>
        <w:rPr>
          <w:rFonts w:ascii="仿宋" w:hAnsi="仿宋" w:eastAsia="仿宋" w:cs="仿宋"/>
          <w:spacing w:val="10"/>
          <w:sz w:val="31"/>
          <w:szCs w:val="31"/>
        </w:rPr>
        <w:t>口小额信</w:t>
      </w:r>
      <w:r>
        <w:rPr>
          <w:rFonts w:ascii="仿宋" w:hAnsi="仿宋" w:eastAsia="仿宋" w:cs="仿宋"/>
          <w:sz w:val="31"/>
          <w:szCs w:val="31"/>
        </w:rPr>
        <w:t xml:space="preserve"> </w:t>
      </w:r>
      <w:r>
        <w:rPr>
          <w:rFonts w:ascii="仿宋" w:hAnsi="仿宋" w:eastAsia="仿宋" w:cs="仿宋"/>
          <w:spacing w:val="5"/>
          <w:sz w:val="31"/>
          <w:szCs w:val="31"/>
        </w:rPr>
        <w:t>贷主责任银行，主责任银行名单要向当地银保监分局报备。其他</w:t>
      </w:r>
      <w:r>
        <w:rPr>
          <w:rFonts w:ascii="仿宋" w:hAnsi="仿宋" w:eastAsia="仿宋" w:cs="仿宋"/>
          <w:spacing w:val="10"/>
          <w:sz w:val="31"/>
          <w:szCs w:val="31"/>
        </w:rPr>
        <w:t xml:space="preserve"> </w:t>
      </w:r>
      <w:r>
        <w:rPr>
          <w:rFonts w:ascii="仿宋" w:hAnsi="仿宋" w:eastAsia="仿宋" w:cs="仿宋"/>
          <w:spacing w:val="5"/>
          <w:sz w:val="31"/>
          <w:szCs w:val="31"/>
        </w:rPr>
        <w:t>银行机构发挥自身优势，加强与各县级政府的沟通对接，积极开</w:t>
      </w:r>
      <w:r>
        <w:rPr>
          <w:rFonts w:ascii="仿宋" w:hAnsi="仿宋" w:eastAsia="仿宋" w:cs="仿宋"/>
          <w:spacing w:val="11"/>
          <w:sz w:val="31"/>
          <w:szCs w:val="31"/>
        </w:rPr>
        <w:t xml:space="preserve"> </w:t>
      </w:r>
      <w:r>
        <w:rPr>
          <w:rFonts w:ascii="仿宋" w:hAnsi="仿宋" w:eastAsia="仿宋" w:cs="仿宋"/>
          <w:spacing w:val="6"/>
          <w:sz w:val="31"/>
          <w:szCs w:val="31"/>
        </w:rPr>
        <w:t>展脱贫人口小额信贷工作。各承贷银行要对脱贫人口实行名单制</w:t>
      </w:r>
    </w:p>
    <w:p w14:paraId="671AEA3A">
      <w:pPr>
        <w:spacing w:before="1" w:line="220" w:lineRule="auto"/>
        <w:rPr>
          <w:rFonts w:ascii="仿宋" w:hAnsi="仿宋" w:eastAsia="仿宋" w:cs="仿宋"/>
          <w:sz w:val="31"/>
          <w:szCs w:val="31"/>
        </w:rPr>
      </w:pPr>
      <w:r>
        <w:rPr>
          <w:rFonts w:ascii="仿宋" w:hAnsi="仿宋" w:eastAsia="仿宋" w:cs="仿宋"/>
          <w:spacing w:val="-8"/>
          <w:sz w:val="31"/>
          <w:szCs w:val="31"/>
        </w:rPr>
        <w:t>管理，确保应贷尽贷。</w:t>
      </w:r>
    </w:p>
    <w:p w14:paraId="50C4B7C9">
      <w:pPr>
        <w:spacing w:before="257" w:line="221" w:lineRule="auto"/>
        <w:ind w:left="644"/>
        <w:outlineLvl w:val="0"/>
        <w:rPr>
          <w:rFonts w:ascii="黑体" w:hAnsi="黑体" w:eastAsia="黑体" w:cs="黑体"/>
          <w:sz w:val="31"/>
          <w:szCs w:val="31"/>
        </w:rPr>
      </w:pPr>
      <w:r>
        <w:rPr>
          <w:rFonts w:ascii="黑体" w:hAnsi="黑体" w:eastAsia="黑体" w:cs="黑体"/>
          <w:b/>
          <w:bCs/>
          <w:spacing w:val="-5"/>
          <w:sz w:val="31"/>
          <w:szCs w:val="31"/>
        </w:rPr>
        <w:t>七、协力完善支持政策</w:t>
      </w:r>
    </w:p>
    <w:p w14:paraId="09381BA4">
      <w:pPr>
        <w:spacing w:before="234" w:line="345" w:lineRule="auto"/>
        <w:ind w:right="24" w:firstLine="790"/>
        <w:jc w:val="both"/>
        <w:rPr>
          <w:rFonts w:ascii="仿宋" w:hAnsi="仿宋" w:eastAsia="仿宋" w:cs="仿宋"/>
          <w:sz w:val="31"/>
          <w:szCs w:val="31"/>
        </w:rPr>
      </w:pPr>
      <w:r>
        <w:rPr>
          <w:rFonts w:ascii="仿宋" w:hAnsi="仿宋" w:eastAsia="仿宋" w:cs="仿宋"/>
          <w:spacing w:val="12"/>
          <w:sz w:val="31"/>
          <w:szCs w:val="31"/>
        </w:rPr>
        <w:t>(一)各级监管部门要指导做好脱贫人口小额信贷投放和风</w:t>
      </w:r>
      <w:r>
        <w:rPr>
          <w:rFonts w:ascii="仿宋" w:hAnsi="仿宋" w:eastAsia="仿宋" w:cs="仿宋"/>
          <w:spacing w:val="13"/>
          <w:sz w:val="31"/>
          <w:szCs w:val="31"/>
        </w:rPr>
        <w:t xml:space="preserve"> </w:t>
      </w:r>
      <w:r>
        <w:rPr>
          <w:rFonts w:ascii="仿宋" w:hAnsi="仿宋" w:eastAsia="仿宋" w:cs="仿宋"/>
          <w:spacing w:val="4"/>
          <w:sz w:val="31"/>
          <w:szCs w:val="31"/>
        </w:rPr>
        <w:t>险防范，按原扶贫小额信贷要求提高不良贷款容忍度，对脱贫人</w:t>
      </w:r>
      <w:r>
        <w:rPr>
          <w:rFonts w:ascii="仿宋" w:hAnsi="仿宋" w:eastAsia="仿宋" w:cs="仿宋"/>
          <w:spacing w:val="16"/>
          <w:sz w:val="31"/>
          <w:szCs w:val="31"/>
        </w:rPr>
        <w:t xml:space="preserve"> </w:t>
      </w:r>
      <w:r>
        <w:rPr>
          <w:rFonts w:ascii="仿宋" w:hAnsi="仿宋" w:eastAsia="仿宋" w:cs="仿宋"/>
          <w:spacing w:val="10"/>
          <w:sz w:val="31"/>
          <w:szCs w:val="31"/>
        </w:rPr>
        <w:t>口小额信贷不良率高于银行机构各项贷款不良率目标3个百分点</w:t>
      </w:r>
      <w:r>
        <w:rPr>
          <w:rFonts w:ascii="仿宋" w:hAnsi="仿宋" w:eastAsia="仿宋" w:cs="仿宋"/>
          <w:spacing w:val="2"/>
          <w:sz w:val="31"/>
          <w:szCs w:val="31"/>
        </w:rPr>
        <w:t xml:space="preserve"> </w:t>
      </w:r>
      <w:r>
        <w:rPr>
          <w:rFonts w:ascii="仿宋" w:hAnsi="仿宋" w:eastAsia="仿宋" w:cs="仿宋"/>
          <w:spacing w:val="5"/>
          <w:sz w:val="31"/>
          <w:szCs w:val="31"/>
        </w:rPr>
        <w:t>以内的，不作为监管部门监管评价和银行机构内部考核评价扣分</w:t>
      </w:r>
    </w:p>
    <w:p w14:paraId="1B7D4CEC">
      <w:pPr>
        <w:spacing w:before="2" w:line="220" w:lineRule="auto"/>
        <w:rPr>
          <w:rFonts w:ascii="仿宋" w:hAnsi="仿宋" w:eastAsia="仿宋" w:cs="仿宋"/>
          <w:sz w:val="31"/>
          <w:szCs w:val="31"/>
        </w:rPr>
      </w:pPr>
      <w:r>
        <w:rPr>
          <w:rFonts w:ascii="仿宋" w:hAnsi="仿宋" w:eastAsia="仿宋" w:cs="仿宋"/>
          <w:spacing w:val="-2"/>
          <w:sz w:val="31"/>
          <w:szCs w:val="31"/>
        </w:rPr>
        <w:t>因素，督促银行机构制定落实脱贫人口小额信</w:t>
      </w:r>
      <w:r>
        <w:rPr>
          <w:rFonts w:ascii="仿宋" w:hAnsi="仿宋" w:eastAsia="仿宋" w:cs="仿宋"/>
          <w:spacing w:val="-3"/>
          <w:sz w:val="31"/>
          <w:szCs w:val="31"/>
        </w:rPr>
        <w:t>贷尽职免责制度。</w:t>
      </w:r>
    </w:p>
    <w:p w14:paraId="79EBC8A2">
      <w:pPr>
        <w:spacing w:before="206" w:line="583" w:lineRule="exact"/>
        <w:ind w:right="58"/>
        <w:jc w:val="right"/>
        <w:rPr>
          <w:rFonts w:ascii="仿宋" w:hAnsi="仿宋" w:eastAsia="仿宋" w:cs="仿宋"/>
          <w:sz w:val="31"/>
          <w:szCs w:val="31"/>
        </w:rPr>
      </w:pPr>
      <w:r>
        <w:rPr>
          <w:rFonts w:ascii="仿宋" w:hAnsi="仿宋" w:eastAsia="仿宋" w:cs="仿宋"/>
          <w:spacing w:val="12"/>
          <w:position w:val="20"/>
          <w:sz w:val="31"/>
          <w:szCs w:val="31"/>
        </w:rPr>
        <w:t>(二)人民银行要运用再贷款、差异化存款准备金等货币政</w:t>
      </w:r>
    </w:p>
    <w:p w14:paraId="2607EB74">
      <w:pPr>
        <w:spacing w:before="1" w:line="220" w:lineRule="auto"/>
        <w:rPr>
          <w:rFonts w:ascii="仿宋" w:hAnsi="仿宋" w:eastAsia="仿宋" w:cs="仿宋"/>
          <w:sz w:val="31"/>
          <w:szCs w:val="31"/>
        </w:rPr>
      </w:pPr>
      <w:r>
        <w:rPr>
          <w:rFonts w:ascii="仿宋" w:hAnsi="仿宋" w:eastAsia="仿宋" w:cs="仿宋"/>
          <w:spacing w:val="5"/>
          <w:sz w:val="31"/>
          <w:szCs w:val="31"/>
        </w:rPr>
        <w:t>策工具，支持银行机构发放脱贫人口小额信贷。2020年及以前发</w:t>
      </w:r>
    </w:p>
    <w:p w14:paraId="0C5689C5">
      <w:pPr>
        <w:spacing w:line="220" w:lineRule="auto"/>
        <w:rPr>
          <w:rFonts w:ascii="仿宋" w:hAnsi="仿宋" w:eastAsia="仿宋" w:cs="仿宋"/>
          <w:sz w:val="31"/>
          <w:szCs w:val="31"/>
        </w:rPr>
        <w:sectPr>
          <w:footerReference r:id="rId7" w:type="default"/>
          <w:pgSz w:w="11900" w:h="16840"/>
          <w:pgMar w:top="1431" w:right="1488" w:bottom="1677" w:left="1519" w:header="0" w:footer="1369" w:gutter="0"/>
          <w:cols w:space="720" w:num="1"/>
        </w:sectPr>
      </w:pPr>
    </w:p>
    <w:p w14:paraId="24B7A0DA">
      <w:pPr>
        <w:spacing w:line="257" w:lineRule="auto"/>
        <w:rPr>
          <w:rFonts w:ascii="Arial"/>
          <w:sz w:val="21"/>
        </w:rPr>
      </w:pPr>
    </w:p>
    <w:p w14:paraId="310165AD">
      <w:pPr>
        <w:spacing w:line="257" w:lineRule="auto"/>
        <w:rPr>
          <w:rFonts w:ascii="Arial"/>
          <w:sz w:val="21"/>
        </w:rPr>
      </w:pPr>
    </w:p>
    <w:p w14:paraId="79C4B6F1">
      <w:pPr>
        <w:spacing w:line="258" w:lineRule="auto"/>
        <w:rPr>
          <w:rFonts w:ascii="Arial"/>
          <w:sz w:val="21"/>
        </w:rPr>
      </w:pPr>
    </w:p>
    <w:p w14:paraId="6FD2A1C0">
      <w:pPr>
        <w:spacing w:before="101" w:line="345" w:lineRule="auto"/>
        <w:ind w:right="6"/>
        <w:rPr>
          <w:rFonts w:ascii="仿宋" w:hAnsi="仿宋" w:eastAsia="仿宋" w:cs="仿宋"/>
          <w:sz w:val="31"/>
          <w:szCs w:val="31"/>
        </w:rPr>
      </w:pPr>
      <w:r>
        <w:rPr>
          <w:rFonts w:ascii="仿宋" w:hAnsi="仿宋" w:eastAsia="仿宋" w:cs="仿宋"/>
          <w:spacing w:val="4"/>
          <w:sz w:val="31"/>
          <w:szCs w:val="31"/>
        </w:rPr>
        <w:t>放的扶贫再贷款可按照现行规定进行展期，</w:t>
      </w:r>
      <w:r>
        <w:rPr>
          <w:rFonts w:ascii="仿宋" w:hAnsi="仿宋" w:eastAsia="仿宋" w:cs="仿宋"/>
          <w:spacing w:val="3"/>
          <w:sz w:val="31"/>
          <w:szCs w:val="31"/>
        </w:rPr>
        <w:t>展期次数累计不得超</w:t>
      </w:r>
      <w:r>
        <w:rPr>
          <w:rFonts w:ascii="仿宋" w:hAnsi="仿宋" w:eastAsia="仿宋" w:cs="仿宋"/>
          <w:sz w:val="31"/>
          <w:szCs w:val="31"/>
        </w:rPr>
        <w:t xml:space="preserve"> </w:t>
      </w:r>
      <w:r>
        <w:rPr>
          <w:rFonts w:ascii="仿宋" w:hAnsi="仿宋" w:eastAsia="仿宋" w:cs="仿宋"/>
          <w:spacing w:val="8"/>
          <w:sz w:val="31"/>
          <w:szCs w:val="31"/>
        </w:rPr>
        <w:t>过4次，最长借用至2025年，展期期间原扶贫再贷款利率、发放</w:t>
      </w:r>
      <w:r>
        <w:rPr>
          <w:rFonts w:ascii="仿宋" w:hAnsi="仿宋" w:eastAsia="仿宋" w:cs="仿宋"/>
          <w:spacing w:val="15"/>
          <w:sz w:val="31"/>
          <w:szCs w:val="31"/>
        </w:rPr>
        <w:t xml:space="preserve"> </w:t>
      </w:r>
      <w:r>
        <w:rPr>
          <w:rFonts w:ascii="仿宋" w:hAnsi="仿宋" w:eastAsia="仿宋" w:cs="仿宋"/>
          <w:spacing w:val="1"/>
          <w:sz w:val="31"/>
          <w:szCs w:val="31"/>
        </w:rPr>
        <w:t>方式等政策要求保持不变。2021年起，不再新发放扶贫再贷款，</w:t>
      </w:r>
    </w:p>
    <w:p w14:paraId="62C86970">
      <w:pPr>
        <w:spacing w:before="1" w:line="220" w:lineRule="auto"/>
        <w:rPr>
          <w:rFonts w:ascii="仿宋" w:hAnsi="仿宋" w:eastAsia="仿宋" w:cs="仿宋"/>
          <w:sz w:val="31"/>
          <w:szCs w:val="31"/>
        </w:rPr>
      </w:pPr>
      <w:r>
        <w:rPr>
          <w:rFonts w:ascii="仿宋" w:hAnsi="仿宋" w:eastAsia="仿宋" w:cs="仿宋"/>
          <w:spacing w:val="-4"/>
          <w:sz w:val="31"/>
          <w:szCs w:val="31"/>
        </w:rPr>
        <w:t>积极运用支农再贷款政策支持银行发放脱贫人口小额信贷。</w:t>
      </w:r>
    </w:p>
    <w:p w14:paraId="2BC4DD02">
      <w:pPr>
        <w:spacing w:before="227" w:line="560" w:lineRule="exact"/>
        <w:ind w:right="4"/>
        <w:jc w:val="right"/>
        <w:rPr>
          <w:rFonts w:ascii="仿宋" w:hAnsi="仿宋" w:eastAsia="仿宋" w:cs="仿宋"/>
          <w:sz w:val="31"/>
          <w:szCs w:val="31"/>
        </w:rPr>
      </w:pPr>
      <w:r>
        <w:rPr>
          <w:rFonts w:ascii="仿宋" w:hAnsi="仿宋" w:eastAsia="仿宋" w:cs="仿宋"/>
          <w:spacing w:val="10"/>
          <w:position w:val="18"/>
          <w:sz w:val="31"/>
          <w:szCs w:val="31"/>
        </w:rPr>
        <w:t>(三)财政部门要及时安排并拨付脱贫人口小额信贷财政贴</w:t>
      </w:r>
    </w:p>
    <w:p w14:paraId="380D6C92">
      <w:pPr>
        <w:spacing w:line="220" w:lineRule="auto"/>
        <w:rPr>
          <w:rFonts w:ascii="仿宋" w:hAnsi="仿宋" w:eastAsia="仿宋" w:cs="仿宋"/>
          <w:sz w:val="31"/>
          <w:szCs w:val="31"/>
        </w:rPr>
      </w:pPr>
      <w:r>
        <w:rPr>
          <w:rFonts w:ascii="仿宋" w:hAnsi="仿宋" w:eastAsia="仿宋" w:cs="仿宋"/>
          <w:spacing w:val="-6"/>
          <w:sz w:val="31"/>
          <w:szCs w:val="31"/>
        </w:rPr>
        <w:t>息资金，配合做好相关工作。</w:t>
      </w:r>
    </w:p>
    <w:p w14:paraId="5FCFDA57">
      <w:pPr>
        <w:spacing w:before="227" w:line="345" w:lineRule="auto"/>
        <w:ind w:firstLine="760"/>
        <w:rPr>
          <w:rFonts w:ascii="仿宋" w:hAnsi="仿宋" w:eastAsia="仿宋" w:cs="仿宋"/>
          <w:sz w:val="31"/>
          <w:szCs w:val="31"/>
        </w:rPr>
      </w:pPr>
      <w:r>
        <w:rPr>
          <w:rFonts w:ascii="仿宋" w:hAnsi="仿宋" w:eastAsia="仿宋" w:cs="仿宋"/>
          <w:spacing w:val="22"/>
          <w:sz w:val="31"/>
          <w:szCs w:val="31"/>
        </w:rPr>
        <w:t>(四)各级扶贫(乡村振兴)部门要做好脱</w:t>
      </w:r>
      <w:r>
        <w:rPr>
          <w:rFonts w:ascii="仿宋" w:hAnsi="仿宋" w:eastAsia="仿宋" w:cs="仿宋"/>
          <w:spacing w:val="21"/>
          <w:sz w:val="31"/>
          <w:szCs w:val="31"/>
        </w:rPr>
        <w:t>贫人口小额信贷</w:t>
      </w:r>
      <w:r>
        <w:rPr>
          <w:rFonts w:ascii="仿宋" w:hAnsi="仿宋" w:eastAsia="仿宋" w:cs="仿宋"/>
          <w:sz w:val="31"/>
          <w:szCs w:val="31"/>
        </w:rPr>
        <w:t xml:space="preserve"> </w:t>
      </w:r>
      <w:r>
        <w:rPr>
          <w:rFonts w:ascii="仿宋" w:hAnsi="仿宋" w:eastAsia="仿宋" w:cs="仿宋"/>
          <w:spacing w:val="3"/>
          <w:sz w:val="31"/>
          <w:szCs w:val="31"/>
        </w:rPr>
        <w:t>的组织协调、政策宣传、产业指导等工作，加强脱贫</w:t>
      </w:r>
      <w:r>
        <w:rPr>
          <w:rFonts w:ascii="仿宋" w:hAnsi="仿宋" w:eastAsia="仿宋" w:cs="仿宋"/>
          <w:spacing w:val="2"/>
          <w:sz w:val="31"/>
          <w:szCs w:val="31"/>
        </w:rPr>
        <w:t>人口小额信</w:t>
      </w:r>
      <w:r>
        <w:rPr>
          <w:rFonts w:ascii="仿宋" w:hAnsi="仿宋" w:eastAsia="仿宋" w:cs="仿宋"/>
          <w:sz w:val="31"/>
          <w:szCs w:val="31"/>
        </w:rPr>
        <w:t xml:space="preserve"> </w:t>
      </w:r>
      <w:r>
        <w:rPr>
          <w:rFonts w:ascii="仿宋" w:hAnsi="仿宋" w:eastAsia="仿宋" w:cs="仿宋"/>
          <w:spacing w:val="3"/>
          <w:sz w:val="31"/>
          <w:szCs w:val="31"/>
        </w:rPr>
        <w:t>贷统计监测和分析调度工作，建立定期会商和监测通报制度。县</w:t>
      </w:r>
      <w:r>
        <w:rPr>
          <w:rFonts w:ascii="仿宋" w:hAnsi="仿宋" w:eastAsia="仿宋" w:cs="仿宋"/>
          <w:spacing w:val="15"/>
          <w:sz w:val="31"/>
          <w:szCs w:val="31"/>
        </w:rPr>
        <w:t xml:space="preserve"> </w:t>
      </w:r>
      <w:r>
        <w:rPr>
          <w:rFonts w:ascii="仿宋" w:hAnsi="仿宋" w:eastAsia="仿宋" w:cs="仿宋"/>
          <w:spacing w:val="14"/>
          <w:sz w:val="31"/>
          <w:szCs w:val="31"/>
        </w:rPr>
        <w:t>级扶贫(乡村振兴)部门要牵头制定脱贫人口小额信贷工作实施</w:t>
      </w:r>
      <w:r>
        <w:rPr>
          <w:rFonts w:ascii="仿宋" w:hAnsi="仿宋" w:eastAsia="仿宋" w:cs="仿宋"/>
          <w:spacing w:val="1"/>
          <w:sz w:val="31"/>
          <w:szCs w:val="31"/>
        </w:rPr>
        <w:t xml:space="preserve"> </w:t>
      </w:r>
      <w:r>
        <w:rPr>
          <w:rFonts w:ascii="仿宋" w:hAnsi="仿宋" w:eastAsia="仿宋" w:cs="仿宋"/>
          <w:spacing w:val="3"/>
          <w:sz w:val="31"/>
          <w:szCs w:val="31"/>
        </w:rPr>
        <w:t>方案，明确财政贴息、风险补偿、工作流程等事项，提请</w:t>
      </w:r>
      <w:r>
        <w:rPr>
          <w:rFonts w:ascii="仿宋" w:hAnsi="仿宋" w:eastAsia="仿宋" w:cs="仿宋"/>
          <w:spacing w:val="2"/>
          <w:sz w:val="31"/>
          <w:szCs w:val="31"/>
        </w:rPr>
        <w:t>县级政</w:t>
      </w:r>
      <w:r>
        <w:rPr>
          <w:rFonts w:ascii="仿宋" w:hAnsi="仿宋" w:eastAsia="仿宋" w:cs="仿宋"/>
          <w:sz w:val="31"/>
          <w:szCs w:val="31"/>
        </w:rPr>
        <w:t xml:space="preserve"> </w:t>
      </w:r>
      <w:r>
        <w:rPr>
          <w:rFonts w:ascii="仿宋" w:hAnsi="仿宋" w:eastAsia="仿宋" w:cs="仿宋"/>
          <w:spacing w:val="15"/>
          <w:sz w:val="31"/>
          <w:szCs w:val="31"/>
        </w:rPr>
        <w:t>府审定后实施；推动村两委、驻村第一书记和工作队等基层力</w:t>
      </w:r>
      <w:r>
        <w:rPr>
          <w:rFonts w:ascii="仿宋" w:hAnsi="仿宋" w:eastAsia="仿宋" w:cs="仿宋"/>
          <w:spacing w:val="14"/>
          <w:sz w:val="31"/>
          <w:szCs w:val="31"/>
        </w:rPr>
        <w:t xml:space="preserve"> </w:t>
      </w:r>
      <w:r>
        <w:rPr>
          <w:rFonts w:ascii="仿宋" w:hAnsi="仿宋" w:eastAsia="仿宋" w:cs="仿宋"/>
          <w:spacing w:val="3"/>
          <w:sz w:val="31"/>
          <w:szCs w:val="31"/>
        </w:rPr>
        <w:t>量，协助做好脱贫人口小额信贷政策宣传、贷后管理等工作；向</w:t>
      </w:r>
      <w:r>
        <w:rPr>
          <w:rFonts w:ascii="仿宋" w:hAnsi="仿宋" w:eastAsia="仿宋" w:cs="仿宋"/>
          <w:spacing w:val="17"/>
          <w:sz w:val="31"/>
          <w:szCs w:val="31"/>
        </w:rPr>
        <w:t xml:space="preserve"> </w:t>
      </w:r>
      <w:r>
        <w:rPr>
          <w:rFonts w:ascii="仿宋" w:hAnsi="仿宋" w:eastAsia="仿宋" w:cs="仿宋"/>
          <w:spacing w:val="3"/>
          <w:sz w:val="31"/>
          <w:szCs w:val="31"/>
        </w:rPr>
        <w:t>承贷银行提供脱贫人口名单，按季向承贷银行提供和更新边缘易</w:t>
      </w:r>
    </w:p>
    <w:p w14:paraId="6F11EFEA">
      <w:pPr>
        <w:spacing w:before="1" w:line="220" w:lineRule="auto"/>
        <w:rPr>
          <w:rFonts w:ascii="仿宋" w:hAnsi="仿宋" w:eastAsia="仿宋" w:cs="仿宋"/>
          <w:sz w:val="31"/>
          <w:szCs w:val="31"/>
        </w:rPr>
      </w:pPr>
      <w:r>
        <w:rPr>
          <w:rFonts w:ascii="仿宋" w:hAnsi="仿宋" w:eastAsia="仿宋" w:cs="仿宋"/>
          <w:spacing w:val="-12"/>
          <w:sz w:val="31"/>
          <w:szCs w:val="31"/>
        </w:rPr>
        <w:t>致贫人口名单。</w:t>
      </w:r>
    </w:p>
    <w:p w14:paraId="0C8A3056">
      <w:pPr>
        <w:spacing w:before="231" w:line="345" w:lineRule="auto"/>
        <w:ind w:right="2" w:firstLine="760"/>
        <w:rPr>
          <w:rFonts w:ascii="仿宋" w:hAnsi="仿宋" w:eastAsia="仿宋" w:cs="仿宋"/>
          <w:sz w:val="31"/>
          <w:szCs w:val="31"/>
        </w:rPr>
      </w:pPr>
      <w:r>
        <w:rPr>
          <w:rFonts w:ascii="仿宋" w:hAnsi="仿宋" w:eastAsia="仿宋" w:cs="仿宋"/>
          <w:spacing w:val="10"/>
          <w:sz w:val="31"/>
          <w:szCs w:val="31"/>
        </w:rPr>
        <w:t>(五)各承贷银行要制定或明确脱贫人口小额信贷尽职免责</w:t>
      </w:r>
      <w:r>
        <w:rPr>
          <w:rFonts w:ascii="仿宋" w:hAnsi="仿宋" w:eastAsia="仿宋" w:cs="仿宋"/>
          <w:spacing w:val="17"/>
          <w:sz w:val="31"/>
          <w:szCs w:val="31"/>
        </w:rPr>
        <w:t xml:space="preserve"> </w:t>
      </w:r>
      <w:r>
        <w:rPr>
          <w:rFonts w:ascii="仿宋" w:hAnsi="仿宋" w:eastAsia="仿宋" w:cs="仿宋"/>
          <w:spacing w:val="3"/>
          <w:sz w:val="31"/>
          <w:szCs w:val="31"/>
        </w:rPr>
        <w:t>制度，调动基层工作积极性。各承贷银行要将存量扶贫小额信贷</w:t>
      </w:r>
    </w:p>
    <w:p w14:paraId="7B4F1C82">
      <w:pPr>
        <w:spacing w:before="1" w:line="220" w:lineRule="auto"/>
        <w:rPr>
          <w:rFonts w:ascii="仿宋" w:hAnsi="仿宋" w:eastAsia="仿宋" w:cs="仿宋"/>
          <w:sz w:val="31"/>
          <w:szCs w:val="31"/>
        </w:rPr>
      </w:pPr>
      <w:r>
        <w:rPr>
          <w:rFonts w:ascii="仿宋" w:hAnsi="仿宋" w:eastAsia="仿宋" w:cs="仿宋"/>
          <w:spacing w:val="-6"/>
          <w:sz w:val="31"/>
          <w:szCs w:val="31"/>
        </w:rPr>
        <w:t>与脱贫人口小额信贷进行分类建账、管理、统计。</w:t>
      </w:r>
    </w:p>
    <w:p w14:paraId="28CA5AAA">
      <w:pPr>
        <w:spacing w:before="233" w:line="340" w:lineRule="auto"/>
        <w:ind w:right="5" w:firstLine="619"/>
        <w:rPr>
          <w:rFonts w:ascii="仿宋" w:hAnsi="仿宋" w:eastAsia="仿宋" w:cs="仿宋"/>
          <w:sz w:val="31"/>
          <w:szCs w:val="31"/>
        </w:rPr>
      </w:pPr>
      <w:r>
        <w:rPr>
          <w:rFonts w:ascii="仿宋" w:hAnsi="仿宋" w:eastAsia="仿宋" w:cs="仿宋"/>
          <w:spacing w:val="16"/>
          <w:sz w:val="31"/>
          <w:szCs w:val="31"/>
        </w:rPr>
        <w:t>对于边缘易致贫人口因动态管理调整为非边缘易致贫人口</w:t>
      </w:r>
      <w:r>
        <w:rPr>
          <w:rFonts w:ascii="仿宋" w:hAnsi="仿宋" w:eastAsia="仿宋" w:cs="仿宋"/>
          <w:spacing w:val="14"/>
          <w:sz w:val="31"/>
          <w:szCs w:val="31"/>
        </w:rPr>
        <w:t xml:space="preserve"> </w:t>
      </w:r>
      <w:r>
        <w:rPr>
          <w:rFonts w:ascii="仿宋" w:hAnsi="仿宋" w:eastAsia="仿宋" w:cs="仿宋"/>
          <w:spacing w:val="3"/>
          <w:sz w:val="31"/>
          <w:szCs w:val="31"/>
        </w:rPr>
        <w:t>的，在贷款收回或转为农户贷款前，保持脱贫人口小额信</w:t>
      </w:r>
      <w:r>
        <w:rPr>
          <w:rFonts w:ascii="仿宋" w:hAnsi="仿宋" w:eastAsia="仿宋" w:cs="仿宋"/>
          <w:spacing w:val="2"/>
          <w:sz w:val="31"/>
          <w:szCs w:val="31"/>
        </w:rPr>
        <w:t>贷政策</w:t>
      </w:r>
    </w:p>
    <w:p w14:paraId="119B92B5">
      <w:pPr>
        <w:spacing w:before="1" w:line="224" w:lineRule="auto"/>
        <w:rPr>
          <w:rFonts w:ascii="仿宋" w:hAnsi="仿宋" w:eastAsia="仿宋" w:cs="仿宋"/>
          <w:sz w:val="31"/>
          <w:szCs w:val="31"/>
        </w:rPr>
      </w:pPr>
      <w:r>
        <w:rPr>
          <w:rFonts w:ascii="仿宋" w:hAnsi="仿宋" w:eastAsia="仿宋" w:cs="仿宋"/>
          <w:spacing w:val="-16"/>
          <w:sz w:val="31"/>
          <w:szCs w:val="31"/>
        </w:rPr>
        <w:t>不变。</w:t>
      </w:r>
    </w:p>
    <w:p w14:paraId="4D8895F2">
      <w:pPr>
        <w:spacing w:before="228" w:line="222" w:lineRule="auto"/>
        <w:ind w:right="20"/>
        <w:jc w:val="right"/>
        <w:rPr>
          <w:rFonts w:ascii="仿宋" w:hAnsi="仿宋" w:eastAsia="仿宋" w:cs="仿宋"/>
          <w:sz w:val="31"/>
          <w:szCs w:val="31"/>
        </w:rPr>
      </w:pPr>
      <w:r>
        <w:rPr>
          <w:rFonts w:ascii="仿宋" w:hAnsi="仿宋" w:eastAsia="仿宋" w:cs="仿宋"/>
          <w:spacing w:val="14"/>
          <w:sz w:val="31"/>
          <w:szCs w:val="31"/>
        </w:rPr>
        <w:t>2021年1月1日至脱贫人口小额信贷政策实施前期间</w:t>
      </w:r>
      <w:r>
        <w:rPr>
          <w:rFonts w:ascii="仿宋" w:hAnsi="仿宋" w:eastAsia="仿宋" w:cs="仿宋"/>
          <w:spacing w:val="13"/>
          <w:sz w:val="31"/>
          <w:szCs w:val="31"/>
        </w:rPr>
        <w:t>，按照</w:t>
      </w:r>
    </w:p>
    <w:p w14:paraId="1949D9A0">
      <w:pPr>
        <w:spacing w:line="222" w:lineRule="auto"/>
        <w:rPr>
          <w:rFonts w:ascii="仿宋" w:hAnsi="仿宋" w:eastAsia="仿宋" w:cs="仿宋"/>
          <w:sz w:val="31"/>
          <w:szCs w:val="31"/>
        </w:rPr>
        <w:sectPr>
          <w:footerReference r:id="rId8" w:type="default"/>
          <w:pgSz w:w="11900" w:h="16840"/>
          <w:pgMar w:top="1431" w:right="1509" w:bottom="1667" w:left="1599" w:header="0" w:footer="1359" w:gutter="0"/>
          <w:cols w:space="720" w:num="1"/>
        </w:sectPr>
      </w:pPr>
    </w:p>
    <w:p w14:paraId="471A00F5">
      <w:pPr>
        <w:spacing w:line="254" w:lineRule="auto"/>
        <w:rPr>
          <w:rFonts w:ascii="Arial"/>
          <w:sz w:val="21"/>
        </w:rPr>
      </w:pPr>
    </w:p>
    <w:p w14:paraId="448F3666">
      <w:pPr>
        <w:spacing w:line="254" w:lineRule="auto"/>
        <w:rPr>
          <w:rFonts w:ascii="Arial"/>
          <w:sz w:val="21"/>
        </w:rPr>
      </w:pPr>
    </w:p>
    <w:p w14:paraId="3EBEBE76">
      <w:pPr>
        <w:spacing w:line="255" w:lineRule="auto"/>
        <w:rPr>
          <w:rFonts w:ascii="Arial"/>
          <w:sz w:val="21"/>
        </w:rPr>
      </w:pPr>
    </w:p>
    <w:p w14:paraId="285DA364">
      <w:pPr>
        <w:spacing w:before="98" w:line="560" w:lineRule="exact"/>
        <w:jc w:val="right"/>
        <w:rPr>
          <w:rFonts w:ascii="仿宋" w:hAnsi="仿宋" w:eastAsia="仿宋" w:cs="仿宋"/>
          <w:sz w:val="30"/>
          <w:szCs w:val="30"/>
        </w:rPr>
      </w:pPr>
      <w:r>
        <w:rPr>
          <w:rFonts w:ascii="仿宋" w:hAnsi="仿宋" w:eastAsia="仿宋" w:cs="仿宋"/>
          <w:spacing w:val="9"/>
          <w:position w:val="19"/>
          <w:sz w:val="30"/>
          <w:szCs w:val="30"/>
        </w:rPr>
        <w:t>“新政策不出，老政策不退”要求，执行原扶贫小额信贷政策，</w:t>
      </w:r>
    </w:p>
    <w:p w14:paraId="6088ED8D">
      <w:pPr>
        <w:spacing w:before="1" w:line="220" w:lineRule="auto"/>
        <w:rPr>
          <w:rFonts w:ascii="仿宋" w:hAnsi="仿宋" w:eastAsia="仿宋" w:cs="仿宋"/>
          <w:sz w:val="30"/>
          <w:szCs w:val="30"/>
        </w:rPr>
      </w:pPr>
      <w:r>
        <w:rPr>
          <w:rFonts w:ascii="仿宋" w:hAnsi="仿宋" w:eastAsia="仿宋" w:cs="仿宋"/>
          <w:sz w:val="30"/>
          <w:szCs w:val="30"/>
        </w:rPr>
        <w:t>保持政策前后衔接。</w:t>
      </w:r>
    </w:p>
    <w:p w14:paraId="2829E454">
      <w:pPr>
        <w:spacing w:before="247" w:line="219" w:lineRule="auto"/>
        <w:ind w:left="610"/>
        <w:rPr>
          <w:rFonts w:ascii="仿宋" w:hAnsi="仿宋" w:eastAsia="仿宋" w:cs="仿宋"/>
          <w:sz w:val="30"/>
          <w:szCs w:val="30"/>
        </w:rPr>
      </w:pPr>
      <w:r>
        <w:rPr>
          <w:rFonts w:ascii="仿宋" w:hAnsi="仿宋" w:eastAsia="仿宋" w:cs="仿宋"/>
          <w:spacing w:val="6"/>
          <w:sz w:val="30"/>
          <w:szCs w:val="30"/>
        </w:rPr>
        <w:t>请各银保监分局将本通知转发至辖内法人银行业金融机构。</w:t>
      </w:r>
    </w:p>
    <w:p w14:paraId="6ABFC49B">
      <w:pPr>
        <w:spacing w:line="347" w:lineRule="auto"/>
        <w:rPr>
          <w:rFonts w:ascii="Arial"/>
          <w:sz w:val="21"/>
        </w:rPr>
      </w:pPr>
    </w:p>
    <w:p w14:paraId="7B57806E">
      <w:pPr>
        <w:spacing w:line="348" w:lineRule="auto"/>
        <w:rPr>
          <w:rFonts w:ascii="Arial"/>
          <w:sz w:val="21"/>
        </w:rPr>
      </w:pPr>
    </w:p>
    <w:p w14:paraId="4FEEF647">
      <w:pPr>
        <w:spacing w:before="98" w:line="351" w:lineRule="auto"/>
        <w:ind w:left="1469" w:right="100" w:hanging="870"/>
        <w:rPr>
          <w:rFonts w:ascii="仿宋" w:hAnsi="仿宋" w:eastAsia="仿宋" w:cs="仿宋"/>
          <w:sz w:val="30"/>
          <w:szCs w:val="30"/>
        </w:rPr>
      </w:pPr>
      <w:r>
        <w:rPr>
          <w:rFonts w:ascii="仿宋" w:hAnsi="仿宋" w:eastAsia="仿宋" w:cs="仿宋"/>
          <w:spacing w:val="26"/>
          <w:sz w:val="30"/>
          <w:szCs w:val="30"/>
        </w:rPr>
        <w:t xml:space="preserve">附件：中国银保监会财政部中国人民银行国家乡村振兴 </w:t>
      </w:r>
      <w:r>
        <w:rPr>
          <w:rFonts w:ascii="仿宋" w:hAnsi="仿宋" w:eastAsia="仿宋" w:cs="仿宋"/>
          <w:spacing w:val="9"/>
          <w:sz w:val="30"/>
          <w:szCs w:val="30"/>
        </w:rPr>
        <w:t>局关于深入扎实做好过渡期脱贫人口小额信贷工作的</w:t>
      </w:r>
    </w:p>
    <w:p w14:paraId="1B32B460">
      <w:pPr>
        <w:spacing w:before="1" w:line="220" w:lineRule="auto"/>
        <w:ind w:left="1480"/>
        <w:rPr>
          <w:rFonts w:ascii="仿宋" w:hAnsi="仿宋" w:eastAsia="仿宋" w:cs="仿宋"/>
          <w:sz w:val="30"/>
          <w:szCs w:val="30"/>
        </w:rPr>
      </w:pPr>
      <w:r>
        <w:rPr>
          <w:rFonts w:ascii="仿宋" w:hAnsi="仿宋" w:eastAsia="仿宋" w:cs="仿宋"/>
          <w:spacing w:val="24"/>
          <w:sz w:val="30"/>
          <w:szCs w:val="30"/>
        </w:rPr>
        <w:t>通知(银保监发〔2021〕6号)</w:t>
      </w:r>
    </w:p>
    <w:p w14:paraId="3FDA7242">
      <w:pPr>
        <w:spacing w:line="255" w:lineRule="auto"/>
        <w:rPr>
          <w:rFonts w:ascii="Arial"/>
          <w:sz w:val="21"/>
        </w:rPr>
      </w:pPr>
    </w:p>
    <w:p w14:paraId="7F2460D3">
      <w:pPr>
        <w:spacing w:line="255" w:lineRule="auto"/>
        <w:rPr>
          <w:rFonts w:ascii="Arial"/>
          <w:sz w:val="21"/>
        </w:rPr>
      </w:pPr>
    </w:p>
    <w:p w14:paraId="5D3E3459">
      <w:pPr>
        <w:spacing w:line="255" w:lineRule="auto"/>
        <w:rPr>
          <w:rFonts w:ascii="Arial"/>
          <w:sz w:val="21"/>
        </w:rPr>
      </w:pPr>
    </w:p>
    <w:p w14:paraId="014AD74F">
      <w:pPr>
        <w:spacing w:line="255" w:lineRule="auto"/>
        <w:rPr>
          <w:rFonts w:ascii="Arial"/>
          <w:sz w:val="21"/>
        </w:rPr>
      </w:pPr>
    </w:p>
    <w:p w14:paraId="09CFA790">
      <w:pPr>
        <w:spacing w:line="255" w:lineRule="auto"/>
        <w:rPr>
          <w:rFonts w:ascii="Arial"/>
          <w:sz w:val="21"/>
        </w:rPr>
      </w:pPr>
    </w:p>
    <w:p w14:paraId="16B5C839">
      <w:pPr>
        <w:spacing w:before="97" w:line="224" w:lineRule="auto"/>
        <w:ind w:left="830"/>
        <w:rPr>
          <w:rFonts w:ascii="仿宋" w:hAnsi="仿宋" w:eastAsia="仿宋" w:cs="仿宋"/>
          <w:sz w:val="30"/>
          <w:szCs w:val="30"/>
        </w:rPr>
      </w:pPr>
      <w:r>
        <w:rPr>
          <w:rFonts w:ascii="仿宋" w:hAnsi="仿宋" w:eastAsia="仿宋" w:cs="仿宋"/>
          <w:spacing w:val="4"/>
          <w:position w:val="2"/>
          <w:sz w:val="30"/>
          <w:szCs w:val="30"/>
        </w:rPr>
        <w:t xml:space="preserve">贵州银保监局                      </w:t>
      </w:r>
      <w:r>
        <w:rPr>
          <w:rFonts w:ascii="仿宋" w:hAnsi="仿宋" w:eastAsia="仿宋" w:cs="仿宋"/>
          <w:spacing w:val="4"/>
          <w:position w:val="-2"/>
          <w:sz w:val="30"/>
          <w:szCs w:val="30"/>
        </w:rPr>
        <w:t>贵州省财政厅</w:t>
      </w:r>
    </w:p>
    <w:p w14:paraId="0AEB2970">
      <w:pPr>
        <w:spacing w:line="262" w:lineRule="auto"/>
        <w:rPr>
          <w:rFonts w:ascii="Arial"/>
          <w:sz w:val="21"/>
        </w:rPr>
      </w:pPr>
    </w:p>
    <w:p w14:paraId="5E860511">
      <w:pPr>
        <w:spacing w:line="262" w:lineRule="auto"/>
        <w:rPr>
          <w:rFonts w:ascii="Arial"/>
          <w:sz w:val="21"/>
        </w:rPr>
      </w:pPr>
    </w:p>
    <w:p w14:paraId="718CCE31">
      <w:pPr>
        <w:spacing w:line="262" w:lineRule="auto"/>
        <w:rPr>
          <w:rFonts w:ascii="Arial"/>
          <w:sz w:val="21"/>
        </w:rPr>
      </w:pPr>
    </w:p>
    <w:p w14:paraId="112BC7D2">
      <w:pPr>
        <w:spacing w:line="263" w:lineRule="auto"/>
        <w:rPr>
          <w:rFonts w:ascii="Arial"/>
          <w:sz w:val="21"/>
        </w:rPr>
      </w:pPr>
    </w:p>
    <w:p w14:paraId="3ED485F2">
      <w:pPr>
        <w:spacing w:line="263" w:lineRule="auto"/>
        <w:rPr>
          <w:rFonts w:ascii="Arial"/>
          <w:sz w:val="21"/>
        </w:rPr>
      </w:pPr>
    </w:p>
    <w:p w14:paraId="3212D3E4">
      <w:pPr>
        <w:spacing w:line="263" w:lineRule="auto"/>
        <w:rPr>
          <w:rFonts w:ascii="Arial"/>
          <w:sz w:val="21"/>
        </w:rPr>
      </w:pPr>
    </w:p>
    <w:p w14:paraId="2C846F62">
      <w:pPr>
        <w:spacing w:line="263" w:lineRule="auto"/>
        <w:rPr>
          <w:rFonts w:ascii="Arial"/>
          <w:sz w:val="21"/>
        </w:rPr>
      </w:pPr>
    </w:p>
    <w:p w14:paraId="07354D0E">
      <w:pPr>
        <w:pStyle w:val="2"/>
        <w:spacing w:before="98" w:line="219" w:lineRule="auto"/>
        <w:ind w:left="14"/>
        <w:rPr>
          <w:sz w:val="30"/>
          <w:szCs w:val="30"/>
        </w:rPr>
      </w:pPr>
      <w:r>
        <w:rPr>
          <w:rFonts w:ascii="仿宋" w:hAnsi="仿宋" w:eastAsia="仿宋" w:cs="仿宋"/>
          <w:snapToGrid w:val="0"/>
          <w:color w:val="000000"/>
          <w:spacing w:val="4"/>
          <w:kern w:val="0"/>
          <w:position w:val="-2"/>
          <w:sz w:val="30"/>
          <w:szCs w:val="30"/>
          <w:lang w:val="en-US" w:eastAsia="en-US" w:bidi="ar-SA"/>
        </w:rPr>
        <w:pict>
          <v:shape id="_x0000_s1026" o:spid="_x0000_s1026" o:spt="202" type="#_x0000_t202" style="position:absolute;left:0pt;margin-left:300pt;margin-top:4pt;height:20.1pt;width:93pt;z-index:251659264;mso-width-relative:page;mso-height-relative:page;" filled="f" stroked="f" coordsize="21600,21600">
            <v:path/>
            <v:fill on="f" focussize="0,0"/>
            <v:stroke on="f"/>
            <v:imagedata o:title=""/>
            <o:lock v:ext="edit" aspectratio="f"/>
            <v:textbox inset="0mm,0mm,0mm,0mm">
              <w:txbxContent>
                <w:p w14:paraId="736AF04F">
                  <w:pPr>
                    <w:spacing w:before="20" w:line="222" w:lineRule="auto"/>
                    <w:ind w:left="20"/>
                    <w:rPr>
                      <w:rFonts w:ascii="仿宋" w:hAnsi="仿宋" w:eastAsia="仿宋" w:cs="仿宋"/>
                      <w:sz w:val="30"/>
                      <w:szCs w:val="30"/>
                    </w:rPr>
                  </w:pPr>
                  <w:r>
                    <w:rPr>
                      <w:rFonts w:ascii="仿宋" w:hAnsi="仿宋" w:eastAsia="仿宋" w:cs="仿宋"/>
                      <w:spacing w:val="3"/>
                      <w:sz w:val="30"/>
                      <w:szCs w:val="30"/>
                    </w:rPr>
                    <w:t>贵州省扶贫办</w:t>
                  </w:r>
                </w:p>
              </w:txbxContent>
            </v:textbox>
          </v:shape>
        </w:pict>
      </w:r>
      <w:r>
        <w:rPr>
          <w:rFonts w:ascii="仿宋" w:hAnsi="仿宋" w:eastAsia="仿宋" w:cs="仿宋"/>
          <w:snapToGrid w:val="0"/>
          <w:color w:val="000000"/>
          <w:spacing w:val="4"/>
          <w:kern w:val="0"/>
          <w:position w:val="-2"/>
          <w:sz w:val="30"/>
          <w:szCs w:val="30"/>
          <w:lang w:val="en-US" w:eastAsia="en-US" w:bidi="ar-SA"/>
        </w:rPr>
        <w:t>中国人民银行贵阳中心支行</w:t>
      </w:r>
    </w:p>
    <w:p w14:paraId="5E6D4CA9">
      <w:pPr>
        <w:spacing w:before="226" w:line="222" w:lineRule="auto"/>
        <w:ind w:left="5900"/>
        <w:rPr>
          <w:rFonts w:ascii="仿宋" w:hAnsi="仿宋" w:eastAsia="仿宋" w:cs="仿宋"/>
          <w:sz w:val="30"/>
          <w:szCs w:val="30"/>
        </w:rPr>
      </w:pPr>
      <w:r>
        <w:rPr>
          <w:rFonts w:ascii="仿宋" w:hAnsi="仿宋" w:eastAsia="仿宋" w:cs="仿宋"/>
          <w:spacing w:val="39"/>
          <w:sz w:val="30"/>
          <w:szCs w:val="30"/>
        </w:rPr>
        <w:t>2021年4月15日</w:t>
      </w:r>
    </w:p>
    <w:p w14:paraId="7AFD5D8B">
      <w:pPr>
        <w:spacing w:line="222" w:lineRule="auto"/>
        <w:rPr>
          <w:rFonts w:ascii="仿宋" w:hAnsi="仿宋" w:eastAsia="仿宋" w:cs="仿宋"/>
          <w:sz w:val="30"/>
          <w:szCs w:val="30"/>
        </w:rPr>
        <w:sectPr>
          <w:footerReference r:id="rId9" w:type="default"/>
          <w:pgSz w:w="11900" w:h="16840"/>
          <w:pgMar w:top="1431" w:right="1580" w:bottom="1650" w:left="1629" w:header="0" w:footer="1354" w:gutter="0"/>
          <w:cols w:space="720" w:num="1"/>
        </w:sectPr>
      </w:pPr>
    </w:p>
    <w:p w14:paraId="6A942BC2">
      <w:pPr>
        <w:spacing w:line="244" w:lineRule="auto"/>
        <w:rPr>
          <w:rFonts w:ascii="Arial"/>
          <w:sz w:val="21"/>
        </w:rPr>
      </w:pPr>
    </w:p>
    <w:p w14:paraId="23A20394">
      <w:pPr>
        <w:spacing w:line="244" w:lineRule="auto"/>
        <w:rPr>
          <w:rFonts w:ascii="Arial"/>
          <w:sz w:val="21"/>
        </w:rPr>
      </w:pPr>
    </w:p>
    <w:p w14:paraId="0B397F5C">
      <w:pPr>
        <w:spacing w:line="244" w:lineRule="auto"/>
        <w:rPr>
          <w:rFonts w:ascii="Arial"/>
          <w:sz w:val="21"/>
        </w:rPr>
      </w:pPr>
    </w:p>
    <w:p w14:paraId="7D409AE3">
      <w:pPr>
        <w:spacing w:line="244" w:lineRule="auto"/>
        <w:rPr>
          <w:rFonts w:ascii="Arial"/>
          <w:sz w:val="21"/>
        </w:rPr>
      </w:pPr>
    </w:p>
    <w:p w14:paraId="1936D940">
      <w:pPr>
        <w:spacing w:line="244" w:lineRule="auto"/>
        <w:rPr>
          <w:rFonts w:ascii="Arial"/>
          <w:sz w:val="21"/>
        </w:rPr>
      </w:pPr>
    </w:p>
    <w:p w14:paraId="4C14AC62">
      <w:pPr>
        <w:spacing w:line="244" w:lineRule="auto"/>
        <w:rPr>
          <w:rFonts w:ascii="Arial"/>
          <w:sz w:val="21"/>
        </w:rPr>
      </w:pPr>
    </w:p>
    <w:p w14:paraId="25FA5847">
      <w:pPr>
        <w:spacing w:line="245" w:lineRule="auto"/>
        <w:rPr>
          <w:rFonts w:ascii="Arial"/>
          <w:sz w:val="21"/>
        </w:rPr>
      </w:pPr>
    </w:p>
    <w:p w14:paraId="58ACD36D">
      <w:pPr>
        <w:spacing w:line="245" w:lineRule="auto"/>
        <w:rPr>
          <w:rFonts w:ascii="Arial"/>
          <w:sz w:val="21"/>
        </w:rPr>
      </w:pPr>
    </w:p>
    <w:p w14:paraId="0AEF51A5">
      <w:pPr>
        <w:spacing w:line="245" w:lineRule="auto"/>
        <w:rPr>
          <w:rFonts w:ascii="Arial"/>
          <w:sz w:val="21"/>
        </w:rPr>
      </w:pPr>
    </w:p>
    <w:p w14:paraId="117B4908">
      <w:pPr>
        <w:spacing w:line="245" w:lineRule="auto"/>
        <w:rPr>
          <w:rFonts w:ascii="Arial"/>
          <w:sz w:val="21"/>
        </w:rPr>
      </w:pPr>
    </w:p>
    <w:p w14:paraId="41BDF922">
      <w:pPr>
        <w:spacing w:line="245" w:lineRule="auto"/>
        <w:rPr>
          <w:rFonts w:ascii="Arial"/>
          <w:sz w:val="21"/>
        </w:rPr>
      </w:pPr>
    </w:p>
    <w:p w14:paraId="372D06F9">
      <w:pPr>
        <w:spacing w:line="245" w:lineRule="auto"/>
        <w:rPr>
          <w:rFonts w:ascii="Arial"/>
          <w:sz w:val="21"/>
        </w:rPr>
      </w:pPr>
    </w:p>
    <w:p w14:paraId="42958633">
      <w:pPr>
        <w:spacing w:line="245" w:lineRule="auto"/>
        <w:rPr>
          <w:rFonts w:ascii="Arial"/>
          <w:sz w:val="21"/>
        </w:rPr>
      </w:pPr>
    </w:p>
    <w:p w14:paraId="2DE3D22E">
      <w:pPr>
        <w:spacing w:line="245" w:lineRule="auto"/>
        <w:rPr>
          <w:rFonts w:ascii="Arial"/>
          <w:sz w:val="21"/>
        </w:rPr>
      </w:pPr>
    </w:p>
    <w:p w14:paraId="1AE4F787">
      <w:pPr>
        <w:spacing w:line="245" w:lineRule="auto"/>
        <w:rPr>
          <w:rFonts w:ascii="Arial"/>
          <w:sz w:val="21"/>
        </w:rPr>
      </w:pPr>
    </w:p>
    <w:p w14:paraId="5F75A075">
      <w:pPr>
        <w:spacing w:line="245" w:lineRule="auto"/>
        <w:rPr>
          <w:rFonts w:ascii="Arial"/>
          <w:sz w:val="21"/>
        </w:rPr>
      </w:pPr>
    </w:p>
    <w:p w14:paraId="162CFA29">
      <w:pPr>
        <w:spacing w:line="245" w:lineRule="auto"/>
        <w:rPr>
          <w:rFonts w:ascii="Arial"/>
          <w:sz w:val="21"/>
        </w:rPr>
      </w:pPr>
    </w:p>
    <w:p w14:paraId="4DF7B832">
      <w:pPr>
        <w:spacing w:line="245" w:lineRule="auto"/>
        <w:rPr>
          <w:rFonts w:ascii="Arial"/>
          <w:sz w:val="21"/>
        </w:rPr>
      </w:pPr>
    </w:p>
    <w:p w14:paraId="17D097CB">
      <w:pPr>
        <w:spacing w:line="245" w:lineRule="auto"/>
        <w:rPr>
          <w:rFonts w:ascii="Arial"/>
          <w:sz w:val="21"/>
        </w:rPr>
      </w:pPr>
    </w:p>
    <w:p w14:paraId="55234041">
      <w:pPr>
        <w:spacing w:line="5230" w:lineRule="exact"/>
        <w:ind w:firstLine="483"/>
      </w:pPr>
    </w:p>
    <w:p w14:paraId="5D18FFC3">
      <w:pPr>
        <w:spacing w:line="263" w:lineRule="auto"/>
        <w:rPr>
          <w:rFonts w:ascii="Arial"/>
          <w:sz w:val="21"/>
        </w:rPr>
      </w:pPr>
    </w:p>
    <w:p w14:paraId="370102B7">
      <w:pPr>
        <w:spacing w:line="264" w:lineRule="auto"/>
        <w:rPr>
          <w:rFonts w:ascii="Arial"/>
          <w:sz w:val="21"/>
        </w:rPr>
      </w:pPr>
    </w:p>
    <w:p w14:paraId="385AE56D">
      <w:pPr>
        <w:spacing w:line="264" w:lineRule="auto"/>
        <w:rPr>
          <w:rFonts w:ascii="Arial"/>
          <w:sz w:val="21"/>
        </w:rPr>
      </w:pPr>
    </w:p>
    <w:p w14:paraId="5F502D60">
      <w:pPr>
        <w:spacing w:line="264" w:lineRule="auto"/>
        <w:rPr>
          <w:rFonts w:ascii="Arial"/>
          <w:sz w:val="21"/>
        </w:rPr>
      </w:pPr>
    </w:p>
    <w:p w14:paraId="7D746937">
      <w:pPr>
        <w:spacing w:line="264" w:lineRule="auto"/>
        <w:rPr>
          <w:rFonts w:ascii="Arial"/>
          <w:sz w:val="21"/>
        </w:rPr>
      </w:pPr>
    </w:p>
    <w:p w14:paraId="6FD822BF">
      <w:pPr>
        <w:spacing w:before="88" w:line="182" w:lineRule="auto"/>
        <w:ind w:left="23"/>
        <w:rPr>
          <w:rFonts w:ascii="仿宋" w:hAnsi="仿宋" w:eastAsia="仿宋" w:cs="仿宋"/>
          <w:sz w:val="27"/>
          <w:szCs w:val="27"/>
        </w:rPr>
      </w:pPr>
      <w:r>
        <w:rPr>
          <w:rFonts w:ascii="仿宋" w:hAnsi="仿宋" w:eastAsia="仿宋" w:cs="仿宋"/>
          <w:spacing w:val="-21"/>
          <w:sz w:val="27"/>
          <w:szCs w:val="27"/>
        </w:rPr>
        <w:t>公</w:t>
      </w:r>
      <w:r>
        <w:rPr>
          <w:rFonts w:ascii="仿宋" w:hAnsi="仿宋" w:eastAsia="仿宋" w:cs="仿宋"/>
          <w:spacing w:val="60"/>
          <w:sz w:val="27"/>
          <w:szCs w:val="27"/>
        </w:rPr>
        <w:t xml:space="preserve"> </w:t>
      </w:r>
      <w:r>
        <w:rPr>
          <w:rFonts w:ascii="仿宋" w:hAnsi="仿宋" w:eastAsia="仿宋" w:cs="仿宋"/>
          <w:spacing w:val="-21"/>
          <w:sz w:val="27"/>
          <w:szCs w:val="27"/>
        </w:rPr>
        <w:t>开</w:t>
      </w:r>
      <w:r>
        <w:rPr>
          <w:rFonts w:ascii="仿宋" w:hAnsi="仿宋" w:eastAsia="仿宋" w:cs="仿宋"/>
          <w:spacing w:val="60"/>
          <w:sz w:val="27"/>
          <w:szCs w:val="27"/>
        </w:rPr>
        <w:t xml:space="preserve"> </w:t>
      </w:r>
      <w:r>
        <w:rPr>
          <w:rFonts w:ascii="仿宋" w:hAnsi="仿宋" w:eastAsia="仿宋" w:cs="仿宋"/>
          <w:spacing w:val="-21"/>
          <w:sz w:val="27"/>
          <w:szCs w:val="27"/>
        </w:rPr>
        <w:t>属</w:t>
      </w:r>
      <w:r>
        <w:rPr>
          <w:rFonts w:ascii="仿宋" w:hAnsi="仿宋" w:eastAsia="仿宋" w:cs="仿宋"/>
          <w:spacing w:val="64"/>
          <w:sz w:val="27"/>
          <w:szCs w:val="27"/>
        </w:rPr>
        <w:t xml:space="preserve"> </w:t>
      </w:r>
      <w:r>
        <w:rPr>
          <w:rFonts w:ascii="仿宋" w:hAnsi="仿宋" w:eastAsia="仿宋" w:cs="仿宋"/>
          <w:spacing w:val="-21"/>
          <w:sz w:val="27"/>
          <w:szCs w:val="27"/>
        </w:rPr>
        <w:t>性</w:t>
      </w:r>
      <w:r>
        <w:rPr>
          <w:rFonts w:ascii="仿宋" w:hAnsi="仿宋" w:eastAsia="仿宋" w:cs="仿宋"/>
          <w:spacing w:val="81"/>
          <w:sz w:val="27"/>
          <w:szCs w:val="27"/>
        </w:rPr>
        <w:t xml:space="preserve"> </w:t>
      </w:r>
      <w:r>
        <w:rPr>
          <w:rFonts w:ascii="仿宋" w:hAnsi="仿宋" w:eastAsia="仿宋" w:cs="仿宋"/>
          <w:spacing w:val="-21"/>
          <w:sz w:val="27"/>
          <w:szCs w:val="27"/>
        </w:rPr>
        <w:t>：</w:t>
      </w:r>
      <w:r>
        <w:rPr>
          <w:rFonts w:ascii="仿宋" w:hAnsi="仿宋" w:eastAsia="仿宋" w:cs="仿宋"/>
          <w:spacing w:val="68"/>
          <w:sz w:val="27"/>
          <w:szCs w:val="27"/>
        </w:rPr>
        <w:t xml:space="preserve"> </w:t>
      </w:r>
      <w:r>
        <w:rPr>
          <w:rFonts w:ascii="仿宋" w:hAnsi="仿宋" w:eastAsia="仿宋" w:cs="仿宋"/>
          <w:spacing w:val="-21"/>
          <w:sz w:val="27"/>
          <w:szCs w:val="27"/>
        </w:rPr>
        <w:t>主</w:t>
      </w:r>
      <w:r>
        <w:rPr>
          <w:rFonts w:ascii="仿宋" w:hAnsi="仿宋" w:eastAsia="仿宋" w:cs="仿宋"/>
          <w:spacing w:val="64"/>
          <w:sz w:val="27"/>
          <w:szCs w:val="27"/>
        </w:rPr>
        <w:t xml:space="preserve"> </w:t>
      </w:r>
      <w:r>
        <w:rPr>
          <w:rFonts w:ascii="仿宋" w:hAnsi="仿宋" w:eastAsia="仿宋" w:cs="仿宋"/>
          <w:spacing w:val="-21"/>
          <w:sz w:val="27"/>
          <w:szCs w:val="27"/>
        </w:rPr>
        <w:t>动</w:t>
      </w:r>
      <w:r>
        <w:rPr>
          <w:rFonts w:ascii="仿宋" w:hAnsi="仿宋" w:eastAsia="仿宋" w:cs="仿宋"/>
          <w:spacing w:val="66"/>
          <w:sz w:val="27"/>
          <w:szCs w:val="27"/>
        </w:rPr>
        <w:t xml:space="preserve"> </w:t>
      </w:r>
      <w:r>
        <w:rPr>
          <w:rFonts w:ascii="仿宋" w:hAnsi="仿宋" w:eastAsia="仿宋" w:cs="仿宋"/>
          <w:spacing w:val="-21"/>
          <w:sz w:val="27"/>
          <w:szCs w:val="27"/>
        </w:rPr>
        <w:t>公</w:t>
      </w:r>
      <w:r>
        <w:rPr>
          <w:rFonts w:ascii="仿宋" w:hAnsi="仿宋" w:eastAsia="仿宋" w:cs="仿宋"/>
          <w:spacing w:val="60"/>
          <w:sz w:val="27"/>
          <w:szCs w:val="27"/>
        </w:rPr>
        <w:t xml:space="preserve"> </w:t>
      </w:r>
      <w:r>
        <w:rPr>
          <w:rFonts w:ascii="仿宋" w:hAnsi="仿宋" w:eastAsia="仿宋" w:cs="仿宋"/>
          <w:spacing w:val="-21"/>
          <w:sz w:val="27"/>
          <w:szCs w:val="27"/>
        </w:rPr>
        <w:t>开</w:t>
      </w:r>
    </w:p>
    <w:tbl>
      <w:tblPr>
        <w:tblStyle w:val="5"/>
        <w:tblW w:w="88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12"/>
        <w:gridCol w:w="4551"/>
      </w:tblGrid>
      <w:tr w14:paraId="531F940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82" w:hRule="atLeast"/>
        </w:trPr>
        <w:tc>
          <w:tcPr>
            <w:tcW w:w="8863" w:type="dxa"/>
            <w:gridSpan w:val="2"/>
            <w:tcBorders>
              <w:top w:val="single" w:color="000000" w:sz="4" w:space="0"/>
              <w:bottom w:val="single" w:color="000000" w:sz="2" w:space="0"/>
            </w:tcBorders>
            <w:vAlign w:val="top"/>
          </w:tcPr>
          <w:p w14:paraId="3EDCB10B">
            <w:pPr>
              <w:spacing w:before="186" w:line="537" w:lineRule="exact"/>
              <w:ind w:left="343"/>
              <w:rPr>
                <w:rFonts w:ascii="仿宋" w:hAnsi="仿宋" w:eastAsia="仿宋" w:cs="仿宋"/>
                <w:sz w:val="27"/>
                <w:szCs w:val="27"/>
              </w:rPr>
            </w:pPr>
            <w:r>
              <w:rPr>
                <w:rFonts w:ascii="仿宋" w:hAnsi="仿宋" w:eastAsia="仿宋" w:cs="仿宋"/>
                <w:spacing w:val="-3"/>
                <w:position w:val="20"/>
                <w:sz w:val="27"/>
                <w:szCs w:val="27"/>
              </w:rPr>
              <w:t>内部发送：各位局领导，办公室、法规处、统信处、普惠金融处、现</w:t>
            </w:r>
          </w:p>
          <w:p w14:paraId="279F1DF7">
            <w:pPr>
              <w:spacing w:line="220" w:lineRule="auto"/>
              <w:ind w:left="1623"/>
              <w:rPr>
                <w:rFonts w:ascii="仿宋" w:hAnsi="仿宋" w:eastAsia="仿宋" w:cs="仿宋"/>
                <w:sz w:val="27"/>
                <w:szCs w:val="27"/>
              </w:rPr>
            </w:pPr>
            <w:r>
              <w:rPr>
                <w:rFonts w:ascii="仿宋" w:hAnsi="仿宋" w:eastAsia="仿宋" w:cs="仿宋"/>
                <w:spacing w:val="-2"/>
                <w:sz w:val="27"/>
                <w:szCs w:val="27"/>
              </w:rPr>
              <w:t>场检查处、消保处、各机构监管处。         (共印12份)</w:t>
            </w:r>
          </w:p>
        </w:tc>
      </w:tr>
      <w:tr w14:paraId="152E78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4312" w:type="dxa"/>
            <w:tcBorders>
              <w:top w:val="single" w:color="000000" w:sz="2" w:space="0"/>
              <w:bottom w:val="single" w:color="000000" w:sz="2" w:space="0"/>
            </w:tcBorders>
            <w:vAlign w:val="top"/>
          </w:tcPr>
          <w:p w14:paraId="72A023B8">
            <w:pPr>
              <w:spacing w:before="137" w:line="221" w:lineRule="auto"/>
              <w:ind w:left="313"/>
              <w:rPr>
                <w:rFonts w:ascii="仿宋" w:hAnsi="仿宋" w:eastAsia="仿宋" w:cs="仿宋"/>
                <w:sz w:val="27"/>
                <w:szCs w:val="27"/>
              </w:rPr>
            </w:pPr>
            <w:r>
              <w:rPr>
                <w:rFonts w:ascii="仿宋" w:hAnsi="仿宋" w:eastAsia="仿宋" w:cs="仿宋"/>
                <w:spacing w:val="-2"/>
                <w:sz w:val="27"/>
                <w:szCs w:val="27"/>
              </w:rPr>
              <w:t>贵州银保监局办公室</w:t>
            </w:r>
          </w:p>
        </w:tc>
        <w:tc>
          <w:tcPr>
            <w:tcW w:w="4551" w:type="dxa"/>
            <w:tcBorders>
              <w:top w:val="single" w:color="000000" w:sz="2" w:space="0"/>
              <w:bottom w:val="single" w:color="000000" w:sz="2" w:space="0"/>
            </w:tcBorders>
            <w:vAlign w:val="top"/>
          </w:tcPr>
          <w:p w14:paraId="1817226C">
            <w:pPr>
              <w:spacing w:before="148" w:line="222" w:lineRule="auto"/>
              <w:ind w:left="1681"/>
              <w:rPr>
                <w:rFonts w:ascii="仿宋" w:hAnsi="仿宋" w:eastAsia="仿宋" w:cs="仿宋"/>
                <w:sz w:val="27"/>
                <w:szCs w:val="27"/>
              </w:rPr>
            </w:pPr>
            <w:r>
              <w:rPr>
                <w:rFonts w:ascii="仿宋" w:hAnsi="仿宋" w:eastAsia="仿宋" w:cs="仿宋"/>
                <w:spacing w:val="24"/>
                <w:sz w:val="27"/>
                <w:szCs w:val="27"/>
              </w:rPr>
              <w:t>2021年4月15日印发</w:t>
            </w:r>
          </w:p>
        </w:tc>
      </w:tr>
    </w:tbl>
    <w:p w14:paraId="0650CE23">
      <w:pPr>
        <w:spacing w:line="200" w:lineRule="exact"/>
        <w:rPr>
          <w:rFonts w:ascii="Arial"/>
          <w:sz w:val="17"/>
        </w:rPr>
      </w:pPr>
    </w:p>
    <w:p w14:paraId="4D54ACE5">
      <w:pPr>
        <w:spacing w:line="200" w:lineRule="exact"/>
        <w:rPr>
          <w:rFonts w:ascii="Arial" w:hAnsi="Arial" w:eastAsia="Arial" w:cs="Arial"/>
          <w:sz w:val="17"/>
          <w:szCs w:val="17"/>
        </w:rPr>
        <w:sectPr>
          <w:footerReference r:id="rId10" w:type="default"/>
          <w:pgSz w:w="11900" w:h="16840"/>
          <w:pgMar w:top="1431" w:right="1559" w:bottom="1639" w:left="1476" w:header="0" w:footer="1371" w:gutter="0"/>
          <w:cols w:space="720" w:num="1"/>
        </w:sectPr>
      </w:pPr>
    </w:p>
    <w:p w14:paraId="56F6A1D0">
      <w:pPr>
        <w:spacing w:before="20"/>
      </w:pPr>
    </w:p>
    <w:p w14:paraId="61C46000">
      <w:pPr>
        <w:spacing w:before="20"/>
      </w:pPr>
    </w:p>
    <w:p w14:paraId="6E4604E7">
      <w:pPr>
        <w:spacing w:before="20"/>
      </w:pPr>
    </w:p>
    <w:p w14:paraId="128D6048">
      <w:pPr>
        <w:spacing w:before="20"/>
      </w:pPr>
    </w:p>
    <w:p w14:paraId="56675A50">
      <w:pPr>
        <w:spacing w:before="20"/>
      </w:pPr>
    </w:p>
    <w:p w14:paraId="29E22D67">
      <w:pPr>
        <w:spacing w:before="20"/>
      </w:pPr>
    </w:p>
    <w:p w14:paraId="46D4DD0B">
      <w:pPr>
        <w:spacing w:before="20"/>
      </w:pPr>
    </w:p>
    <w:p w14:paraId="404DE786">
      <w:pPr>
        <w:spacing w:line="219" w:lineRule="auto"/>
        <w:rPr>
          <w:sz w:val="113"/>
          <w:szCs w:val="113"/>
        </w:rPr>
        <w:sectPr>
          <w:footerReference r:id="rId11" w:type="default"/>
          <w:type w:val="continuous"/>
          <w:pgSz w:w="11900" w:h="16840"/>
          <w:pgMar w:top="1431" w:right="1625" w:bottom="1205" w:left="1400" w:header="0" w:footer="887" w:gutter="0"/>
          <w:cols w:equalWidth="0" w:num="2">
            <w:col w:w="6323" w:space="100"/>
            <w:col w:w="2453"/>
          </w:cols>
        </w:sectPr>
      </w:pPr>
    </w:p>
    <w:p w14:paraId="463F43BD">
      <w:pPr>
        <w:spacing w:line="292" w:lineRule="auto"/>
        <w:rPr>
          <w:rFonts w:ascii="Arial"/>
          <w:sz w:val="21"/>
        </w:rPr>
      </w:pPr>
    </w:p>
    <w:p w14:paraId="5A4A9BA2">
      <w:pPr>
        <w:spacing w:line="293" w:lineRule="auto"/>
        <w:rPr>
          <w:rFonts w:ascii="Arial"/>
          <w:sz w:val="21"/>
        </w:rPr>
      </w:pPr>
    </w:p>
    <w:p w14:paraId="366251A3">
      <w:pPr>
        <w:spacing w:before="111" w:line="221" w:lineRule="auto"/>
        <w:ind w:left="3009"/>
        <w:rPr>
          <w:rFonts w:ascii="仿宋" w:hAnsi="仿宋" w:eastAsia="仿宋" w:cs="仿宋"/>
          <w:sz w:val="34"/>
          <w:szCs w:val="34"/>
        </w:rPr>
      </w:pPr>
      <w:r>
        <w:rPr>
          <w:rFonts w:ascii="仿宋" w:hAnsi="仿宋" w:eastAsia="仿宋" w:cs="仿宋"/>
          <w:spacing w:val="-18"/>
          <w:sz w:val="34"/>
          <w:szCs w:val="34"/>
        </w:rPr>
        <w:t>银保监发〔2021〕6号</w:t>
      </w:r>
    </w:p>
    <w:p w14:paraId="0081309E">
      <w:pPr>
        <w:spacing w:before="204" w:line="60" w:lineRule="exact"/>
        <w:rPr>
          <w:rFonts w:ascii="Arial"/>
          <w:sz w:val="21"/>
        </w:rPr>
      </w:pPr>
    </w:p>
    <w:p w14:paraId="0CA4E8A1">
      <w:pPr>
        <w:spacing w:line="249" w:lineRule="auto"/>
        <w:rPr>
          <w:rFonts w:ascii="Arial"/>
          <w:sz w:val="21"/>
        </w:rPr>
      </w:pPr>
    </w:p>
    <w:p w14:paraId="2BF72DC9">
      <w:pPr>
        <w:spacing w:line="250" w:lineRule="auto"/>
        <w:rPr>
          <w:rFonts w:ascii="Arial"/>
          <w:sz w:val="21"/>
        </w:rPr>
      </w:pPr>
    </w:p>
    <w:p w14:paraId="0A6855F2">
      <w:pPr>
        <w:pStyle w:val="2"/>
        <w:spacing w:before="156" w:line="219" w:lineRule="auto"/>
        <w:ind w:left="1096"/>
        <w:rPr>
          <w:sz w:val="48"/>
          <w:szCs w:val="48"/>
        </w:rPr>
      </w:pPr>
      <w:r>
        <w:rPr>
          <w:b/>
          <w:bCs/>
          <w:spacing w:val="-32"/>
          <w:sz w:val="48"/>
          <w:szCs w:val="48"/>
        </w:rPr>
        <w:t>中国银保监会财政部中国人民银行</w:t>
      </w:r>
    </w:p>
    <w:p w14:paraId="2005171B">
      <w:pPr>
        <w:pStyle w:val="2"/>
        <w:spacing w:before="31" w:line="219" w:lineRule="auto"/>
        <w:ind w:left="646"/>
        <w:rPr>
          <w:sz w:val="48"/>
          <w:szCs w:val="48"/>
        </w:rPr>
      </w:pPr>
      <w:r>
        <w:rPr>
          <w:b/>
          <w:bCs/>
          <w:spacing w:val="-45"/>
          <w:w w:val="97"/>
          <w:sz w:val="48"/>
          <w:szCs w:val="48"/>
        </w:rPr>
        <w:t>国家乡村振兴局关于深入扎实做好过渡期</w:t>
      </w:r>
    </w:p>
    <w:p w14:paraId="5CA680DF">
      <w:pPr>
        <w:pStyle w:val="2"/>
        <w:spacing w:before="33" w:line="219" w:lineRule="auto"/>
        <w:ind w:left="1686"/>
        <w:rPr>
          <w:sz w:val="48"/>
          <w:szCs w:val="48"/>
        </w:rPr>
      </w:pPr>
      <w:r>
        <w:rPr>
          <w:b/>
          <w:bCs/>
          <w:spacing w:val="-54"/>
          <w:sz w:val="48"/>
          <w:szCs w:val="48"/>
        </w:rPr>
        <w:t>脱贫人口小额信贷工作的通知</w:t>
      </w:r>
    </w:p>
    <w:p w14:paraId="03E7E418">
      <w:pPr>
        <w:spacing w:line="406" w:lineRule="auto"/>
        <w:rPr>
          <w:rFonts w:ascii="Arial"/>
          <w:sz w:val="21"/>
        </w:rPr>
      </w:pPr>
    </w:p>
    <w:p w14:paraId="60EF5EEC">
      <w:pPr>
        <w:spacing w:before="121" w:line="279" w:lineRule="auto"/>
        <w:ind w:left="99"/>
        <w:jc w:val="both"/>
        <w:rPr>
          <w:rFonts w:ascii="仿宋" w:hAnsi="仿宋" w:eastAsia="仿宋" w:cs="仿宋"/>
          <w:sz w:val="37"/>
          <w:szCs w:val="37"/>
        </w:rPr>
      </w:pPr>
      <w:r>
        <w:rPr>
          <w:rFonts w:ascii="仿宋" w:hAnsi="仿宋" w:eastAsia="仿宋" w:cs="仿宋"/>
          <w:spacing w:val="-53"/>
          <w:sz w:val="37"/>
          <w:szCs w:val="37"/>
        </w:rPr>
        <w:t>各银保监局，各省、自治区、直辖市财政厅(局),中国人民银行</w:t>
      </w:r>
      <w:r>
        <w:rPr>
          <w:rFonts w:ascii="仿宋" w:hAnsi="仿宋" w:eastAsia="仿宋" w:cs="仿宋"/>
          <w:spacing w:val="13"/>
          <w:sz w:val="37"/>
          <w:szCs w:val="37"/>
        </w:rPr>
        <w:t xml:space="preserve"> </w:t>
      </w:r>
      <w:r>
        <w:rPr>
          <w:rFonts w:ascii="仿宋" w:hAnsi="仿宋" w:eastAsia="仿宋" w:cs="仿宋"/>
          <w:spacing w:val="-55"/>
          <w:sz w:val="37"/>
          <w:szCs w:val="37"/>
        </w:rPr>
        <w:t>上海总部、各分行、营业管理部、各省会(首府)城市中心支行，</w:t>
      </w:r>
      <w:r>
        <w:rPr>
          <w:rFonts w:ascii="仿宋" w:hAnsi="仿宋" w:eastAsia="仿宋" w:cs="仿宋"/>
          <w:spacing w:val="8"/>
          <w:sz w:val="37"/>
          <w:szCs w:val="37"/>
        </w:rPr>
        <w:t xml:space="preserve"> </w:t>
      </w:r>
      <w:r>
        <w:rPr>
          <w:rFonts w:ascii="仿宋" w:hAnsi="仿宋" w:eastAsia="仿宋" w:cs="仿宋"/>
          <w:spacing w:val="-50"/>
          <w:sz w:val="37"/>
          <w:szCs w:val="37"/>
        </w:rPr>
        <w:t>各省、自治区、直辖市扶贫办(乡村振兴局),各政策性银行、大</w:t>
      </w:r>
    </w:p>
    <w:p w14:paraId="522EA359">
      <w:pPr>
        <w:spacing w:before="2" w:line="220" w:lineRule="auto"/>
        <w:ind w:left="99"/>
        <w:rPr>
          <w:rFonts w:ascii="仿宋" w:hAnsi="仿宋" w:eastAsia="仿宋" w:cs="仿宋"/>
          <w:sz w:val="37"/>
          <w:szCs w:val="37"/>
        </w:rPr>
      </w:pPr>
      <w:r>
        <w:rPr>
          <w:rFonts w:ascii="仿宋" w:hAnsi="仿宋" w:eastAsia="仿宋" w:cs="仿宋"/>
          <w:spacing w:val="-62"/>
          <w:sz w:val="37"/>
          <w:szCs w:val="37"/>
        </w:rPr>
        <w:t>型银行、股份制银行：</w:t>
      </w:r>
    </w:p>
    <w:p w14:paraId="486DDF5A">
      <w:pPr>
        <w:spacing w:before="158" w:line="189" w:lineRule="auto"/>
        <w:ind w:left="739"/>
        <w:rPr>
          <w:rFonts w:ascii="仿宋" w:hAnsi="仿宋" w:eastAsia="仿宋" w:cs="仿宋"/>
          <w:sz w:val="36"/>
          <w:szCs w:val="36"/>
        </w:rPr>
      </w:pPr>
      <w:r>
        <w:rPr>
          <w:rFonts w:ascii="仿宋" w:hAnsi="仿宋" w:eastAsia="仿宋" w:cs="仿宋"/>
          <w:spacing w:val="-50"/>
          <w:sz w:val="36"/>
          <w:szCs w:val="36"/>
        </w:rPr>
        <w:t>扶贫小额信贷是金融扶贫的重要创新，是精准扶贫的重要抓</w:t>
      </w:r>
    </w:p>
    <w:p w14:paraId="0570D6DF">
      <w:pPr>
        <w:spacing w:line="189" w:lineRule="auto"/>
        <w:rPr>
          <w:rFonts w:ascii="仿宋" w:hAnsi="仿宋" w:eastAsia="仿宋" w:cs="仿宋"/>
          <w:sz w:val="36"/>
          <w:szCs w:val="36"/>
        </w:rPr>
        <w:sectPr>
          <w:type w:val="continuous"/>
          <w:pgSz w:w="11900" w:h="16840"/>
          <w:pgMar w:top="1431" w:right="1625" w:bottom="1205" w:left="1400" w:header="0" w:footer="887" w:gutter="0"/>
          <w:cols w:equalWidth="0" w:num="1">
            <w:col w:w="8875"/>
          </w:cols>
        </w:sectPr>
      </w:pPr>
    </w:p>
    <w:p w14:paraId="7904F371">
      <w:pPr>
        <w:spacing w:line="285" w:lineRule="auto"/>
        <w:rPr>
          <w:rFonts w:ascii="Arial"/>
          <w:sz w:val="21"/>
        </w:rPr>
      </w:pPr>
    </w:p>
    <w:p w14:paraId="04BA598B">
      <w:pPr>
        <w:spacing w:line="285" w:lineRule="auto"/>
        <w:rPr>
          <w:rFonts w:ascii="Arial"/>
          <w:sz w:val="21"/>
        </w:rPr>
      </w:pPr>
    </w:p>
    <w:p w14:paraId="056A5E84">
      <w:pPr>
        <w:spacing w:line="286" w:lineRule="auto"/>
        <w:rPr>
          <w:rFonts w:ascii="Arial"/>
          <w:sz w:val="21"/>
        </w:rPr>
      </w:pPr>
    </w:p>
    <w:p w14:paraId="466F6AF2">
      <w:pPr>
        <w:spacing w:before="98" w:line="543" w:lineRule="exact"/>
        <w:ind w:left="4"/>
        <w:rPr>
          <w:rFonts w:ascii="仿宋" w:hAnsi="仿宋" w:eastAsia="仿宋" w:cs="仿宋"/>
          <w:b w:val="0"/>
          <w:bCs w:val="0"/>
          <w:sz w:val="30"/>
          <w:szCs w:val="30"/>
        </w:rPr>
      </w:pPr>
      <w:r>
        <w:rPr>
          <w:rFonts w:ascii="仿宋" w:hAnsi="仿宋" w:eastAsia="仿宋" w:cs="仿宋"/>
          <w:b w:val="0"/>
          <w:bCs w:val="0"/>
          <w:spacing w:val="2"/>
          <w:position w:val="18"/>
          <w:sz w:val="30"/>
          <w:szCs w:val="30"/>
        </w:rPr>
        <w:t>手，是脱贫攻坚的品牌工作，在解决建档立卡贫困群众融资难融</w:t>
      </w:r>
    </w:p>
    <w:p w14:paraId="4B0FA1BB">
      <w:pPr>
        <w:spacing w:line="221" w:lineRule="auto"/>
        <w:ind w:left="4"/>
        <w:rPr>
          <w:rFonts w:ascii="仿宋" w:hAnsi="仿宋" w:eastAsia="仿宋" w:cs="仿宋"/>
          <w:b w:val="0"/>
          <w:bCs w:val="0"/>
          <w:sz w:val="30"/>
          <w:szCs w:val="30"/>
        </w:rPr>
      </w:pPr>
      <w:r>
        <w:rPr>
          <w:rFonts w:ascii="仿宋" w:hAnsi="仿宋" w:eastAsia="仿宋" w:cs="仿宋"/>
          <w:b w:val="0"/>
          <w:bCs w:val="0"/>
          <w:spacing w:val="2"/>
          <w:sz w:val="30"/>
          <w:szCs w:val="30"/>
        </w:rPr>
        <w:t>资贵问题、支持贫困地区产业发展和改善乡村基层治理等方面发</w:t>
      </w:r>
    </w:p>
    <w:p w14:paraId="31073941">
      <w:pPr>
        <w:spacing w:before="178" w:line="333" w:lineRule="auto"/>
        <w:ind w:right="103"/>
        <w:jc w:val="both"/>
        <w:rPr>
          <w:rFonts w:ascii="仿宋" w:hAnsi="仿宋" w:eastAsia="仿宋" w:cs="仿宋"/>
          <w:sz w:val="30"/>
          <w:szCs w:val="30"/>
        </w:rPr>
      </w:pPr>
      <w:r>
        <w:rPr>
          <w:rFonts w:ascii="仿宋" w:hAnsi="仿宋" w:eastAsia="仿宋" w:cs="仿宋"/>
          <w:b w:val="0"/>
          <w:bCs w:val="0"/>
          <w:spacing w:val="7"/>
          <w:sz w:val="30"/>
          <w:szCs w:val="30"/>
        </w:rPr>
        <w:t xml:space="preserve">挥了积极作用，为如期全面打赢脱贫攻坚战作出了重要贡献。为 </w:t>
      </w:r>
      <w:r>
        <w:rPr>
          <w:rFonts w:ascii="仿宋" w:hAnsi="仿宋" w:eastAsia="仿宋" w:cs="仿宋"/>
          <w:spacing w:val="6"/>
          <w:sz w:val="30"/>
          <w:szCs w:val="30"/>
        </w:rPr>
        <w:t>认真贯彻习近平总书记对扶贫小额信贷工作的重要指示精神，深</w:t>
      </w:r>
      <w:r>
        <w:rPr>
          <w:rFonts w:ascii="仿宋" w:hAnsi="仿宋" w:eastAsia="仿宋" w:cs="仿宋"/>
          <w:spacing w:val="9"/>
          <w:sz w:val="30"/>
          <w:szCs w:val="30"/>
        </w:rPr>
        <w:t xml:space="preserve"> </w:t>
      </w:r>
      <w:r>
        <w:rPr>
          <w:rFonts w:ascii="仿宋" w:hAnsi="仿宋" w:eastAsia="仿宋" w:cs="仿宋"/>
          <w:spacing w:val="7"/>
          <w:sz w:val="30"/>
          <w:szCs w:val="30"/>
        </w:rPr>
        <w:t>入落实党中央、国务院关于巩固拓展脱贫攻坚成</w:t>
      </w:r>
      <w:r>
        <w:rPr>
          <w:rFonts w:ascii="仿宋" w:hAnsi="仿宋" w:eastAsia="仿宋" w:cs="仿宋"/>
          <w:spacing w:val="6"/>
          <w:sz w:val="30"/>
          <w:szCs w:val="30"/>
        </w:rPr>
        <w:t>果同乡村振兴有</w:t>
      </w:r>
      <w:r>
        <w:rPr>
          <w:rFonts w:ascii="仿宋" w:hAnsi="仿宋" w:eastAsia="仿宋" w:cs="仿宋"/>
          <w:sz w:val="30"/>
          <w:szCs w:val="30"/>
        </w:rPr>
        <w:t xml:space="preserve"> </w:t>
      </w:r>
      <w:r>
        <w:rPr>
          <w:rFonts w:ascii="仿宋" w:hAnsi="仿宋" w:eastAsia="仿宋" w:cs="仿宋"/>
          <w:spacing w:val="6"/>
          <w:sz w:val="30"/>
          <w:szCs w:val="30"/>
        </w:rPr>
        <w:t>效衔接的决策部署，扶贫小额信贷政策在过渡期内将继续坚持并</w:t>
      </w:r>
      <w:r>
        <w:rPr>
          <w:rFonts w:ascii="仿宋" w:hAnsi="仿宋" w:eastAsia="仿宋" w:cs="仿宋"/>
          <w:spacing w:val="9"/>
          <w:sz w:val="30"/>
          <w:szCs w:val="30"/>
        </w:rPr>
        <w:t xml:space="preserve"> </w:t>
      </w:r>
      <w:r>
        <w:rPr>
          <w:rFonts w:ascii="仿宋" w:hAnsi="仿宋" w:eastAsia="仿宋" w:cs="仿宋"/>
          <w:spacing w:val="7"/>
          <w:sz w:val="30"/>
          <w:szCs w:val="30"/>
        </w:rPr>
        <w:t>进一步优化完善，切实满足脱贫人口小额信贷需求，支持脱贫人</w:t>
      </w:r>
      <w:r>
        <w:rPr>
          <w:rFonts w:ascii="仿宋" w:hAnsi="仿宋" w:eastAsia="仿宋" w:cs="仿宋"/>
          <w:spacing w:val="1"/>
          <w:sz w:val="30"/>
          <w:szCs w:val="30"/>
        </w:rPr>
        <w:t xml:space="preserve"> </w:t>
      </w:r>
      <w:r>
        <w:rPr>
          <w:rFonts w:ascii="仿宋" w:hAnsi="仿宋" w:eastAsia="仿宋" w:cs="仿宋"/>
          <w:spacing w:val="6"/>
          <w:sz w:val="30"/>
          <w:szCs w:val="30"/>
        </w:rPr>
        <w:t>口发展生产稳定脱贫。现就做好过渡期脱贫人口小</w:t>
      </w:r>
      <w:r>
        <w:rPr>
          <w:rFonts w:ascii="仿宋" w:hAnsi="仿宋" w:eastAsia="仿宋" w:cs="仿宋"/>
          <w:spacing w:val="5"/>
          <w:sz w:val="30"/>
          <w:szCs w:val="30"/>
        </w:rPr>
        <w:t>额信贷工作通</w:t>
      </w:r>
    </w:p>
    <w:p w14:paraId="5032EA78">
      <w:pPr>
        <w:spacing w:line="222" w:lineRule="auto"/>
        <w:rPr>
          <w:rFonts w:ascii="仿宋" w:hAnsi="仿宋" w:eastAsia="仿宋" w:cs="仿宋"/>
          <w:sz w:val="30"/>
          <w:szCs w:val="30"/>
        </w:rPr>
      </w:pPr>
      <w:r>
        <w:rPr>
          <w:rFonts w:ascii="仿宋" w:hAnsi="仿宋" w:eastAsia="仿宋" w:cs="仿宋"/>
          <w:spacing w:val="-10"/>
          <w:sz w:val="30"/>
          <w:szCs w:val="30"/>
        </w:rPr>
        <w:t>知如下：</w:t>
      </w:r>
    </w:p>
    <w:p w14:paraId="548B4A23">
      <w:pPr>
        <w:spacing w:before="255" w:line="221" w:lineRule="auto"/>
        <w:ind w:left="694"/>
        <w:outlineLvl w:val="0"/>
        <w:rPr>
          <w:rFonts w:ascii="黑体" w:hAnsi="黑体" w:eastAsia="黑体" w:cs="黑体"/>
          <w:sz w:val="30"/>
          <w:szCs w:val="30"/>
        </w:rPr>
      </w:pPr>
      <w:r>
        <w:rPr>
          <w:rFonts w:ascii="黑体" w:hAnsi="黑体" w:eastAsia="黑体" w:cs="黑体"/>
          <w:b/>
          <w:bCs/>
          <w:spacing w:val="3"/>
          <w:sz w:val="30"/>
          <w:szCs w:val="30"/>
        </w:rPr>
        <w:t>一、脱贫人口小额信贷政策要点</w:t>
      </w:r>
    </w:p>
    <w:p w14:paraId="554266CF">
      <w:pPr>
        <w:spacing w:before="162" w:line="570" w:lineRule="exact"/>
        <w:jc w:val="right"/>
        <w:rPr>
          <w:rFonts w:ascii="仿宋" w:hAnsi="仿宋" w:eastAsia="仿宋" w:cs="仿宋"/>
          <w:sz w:val="30"/>
          <w:szCs w:val="30"/>
        </w:rPr>
      </w:pPr>
      <w:r>
        <w:rPr>
          <w:rFonts w:ascii="华文新魏" w:hAnsi="华文新魏" w:eastAsia="华文新魏" w:cs="华文新魏"/>
          <w:spacing w:val="3"/>
          <w:position w:val="20"/>
          <w:sz w:val="30"/>
          <w:szCs w:val="30"/>
        </w:rPr>
        <w:t>( 一 )支持对象</w:t>
      </w:r>
      <w:r>
        <w:rPr>
          <w:rFonts w:ascii="仿宋" w:hAnsi="仿宋" w:eastAsia="仿宋" w:cs="仿宋"/>
          <w:spacing w:val="3"/>
          <w:position w:val="20"/>
          <w:sz w:val="30"/>
          <w:szCs w:val="30"/>
        </w:rPr>
        <w:t>：建档立卡脱贫人口，以户为单位发放贷款。</w:t>
      </w:r>
    </w:p>
    <w:p w14:paraId="7D90BEF4">
      <w:pPr>
        <w:spacing w:before="2" w:line="220" w:lineRule="auto"/>
        <w:rPr>
          <w:rFonts w:ascii="仿宋" w:hAnsi="仿宋" w:eastAsia="仿宋" w:cs="仿宋"/>
          <w:sz w:val="30"/>
          <w:szCs w:val="30"/>
        </w:rPr>
      </w:pPr>
      <w:r>
        <w:rPr>
          <w:rFonts w:ascii="仿宋" w:hAnsi="仿宋" w:eastAsia="仿宋" w:cs="仿宋"/>
          <w:spacing w:val="5"/>
          <w:sz w:val="30"/>
          <w:szCs w:val="30"/>
        </w:rPr>
        <w:t>边缘易致贫户可按照执行。</w:t>
      </w:r>
    </w:p>
    <w:p w14:paraId="197CE698">
      <w:pPr>
        <w:spacing w:before="194" w:line="547" w:lineRule="exact"/>
        <w:ind w:left="759"/>
        <w:rPr>
          <w:rFonts w:ascii="仿宋" w:hAnsi="仿宋" w:eastAsia="仿宋" w:cs="仿宋"/>
          <w:sz w:val="30"/>
          <w:szCs w:val="30"/>
        </w:rPr>
      </w:pPr>
      <w:r>
        <w:rPr>
          <w:rFonts w:ascii="楷体" w:hAnsi="楷体" w:eastAsia="楷体" w:cs="楷体"/>
          <w:spacing w:val="34"/>
          <w:position w:val="17"/>
          <w:sz w:val="30"/>
          <w:szCs w:val="30"/>
        </w:rPr>
        <w:t>(二)贷款金额</w:t>
      </w:r>
      <w:r>
        <w:rPr>
          <w:rFonts w:ascii="仿宋" w:hAnsi="仿宋" w:eastAsia="仿宋" w:cs="仿宋"/>
          <w:spacing w:val="34"/>
          <w:position w:val="17"/>
          <w:sz w:val="30"/>
          <w:szCs w:val="30"/>
        </w:rPr>
        <w:t>：原则上5万元(含)以下。</w:t>
      </w:r>
    </w:p>
    <w:p w14:paraId="73C14338">
      <w:pPr>
        <w:spacing w:before="1" w:line="224" w:lineRule="auto"/>
        <w:ind w:left="759"/>
        <w:rPr>
          <w:rFonts w:ascii="仿宋" w:hAnsi="仿宋" w:eastAsia="仿宋" w:cs="仿宋"/>
          <w:sz w:val="30"/>
          <w:szCs w:val="30"/>
        </w:rPr>
      </w:pPr>
      <w:r>
        <w:rPr>
          <w:rFonts w:ascii="楷体" w:hAnsi="楷体" w:eastAsia="楷体" w:cs="楷体"/>
          <w:spacing w:val="34"/>
          <w:sz w:val="30"/>
          <w:szCs w:val="30"/>
        </w:rPr>
        <w:t>(三)贷款期限</w:t>
      </w:r>
      <w:r>
        <w:rPr>
          <w:rFonts w:ascii="仿宋" w:hAnsi="仿宋" w:eastAsia="仿宋" w:cs="仿宋"/>
          <w:spacing w:val="34"/>
          <w:sz w:val="30"/>
          <w:szCs w:val="30"/>
        </w:rPr>
        <w:t>：3年期(含)以内。</w:t>
      </w:r>
    </w:p>
    <w:p w14:paraId="51A02CA7">
      <w:pPr>
        <w:pStyle w:val="2"/>
        <w:spacing w:before="196" w:line="338" w:lineRule="auto"/>
        <w:ind w:right="100" w:firstLine="759"/>
        <w:rPr>
          <w:rFonts w:ascii="仿宋" w:hAnsi="仿宋" w:eastAsia="仿宋" w:cs="仿宋"/>
          <w:sz w:val="30"/>
          <w:szCs w:val="30"/>
        </w:rPr>
      </w:pPr>
      <w:r>
        <w:rPr>
          <w:rFonts w:ascii="楷体" w:hAnsi="楷体" w:eastAsia="楷体" w:cs="楷体"/>
          <w:spacing w:val="11"/>
          <w:sz w:val="30"/>
          <w:szCs w:val="30"/>
        </w:rPr>
        <w:t>(四)贷款利率</w:t>
      </w:r>
      <w:r>
        <w:rPr>
          <w:spacing w:val="11"/>
          <w:sz w:val="30"/>
          <w:szCs w:val="30"/>
        </w:rPr>
        <w:t>：</w:t>
      </w:r>
      <w:r>
        <w:rPr>
          <w:rFonts w:ascii="仿宋" w:hAnsi="仿宋" w:eastAsia="仿宋" w:cs="仿宋"/>
          <w:spacing w:val="11"/>
          <w:sz w:val="30"/>
          <w:szCs w:val="30"/>
        </w:rPr>
        <w:t>鼓励银行机构以贷款市场报价利率</w:t>
      </w:r>
      <w:r>
        <w:rPr>
          <w:rFonts w:ascii="仿宋" w:hAnsi="仿宋" w:eastAsia="仿宋" w:cs="仿宋"/>
          <w:spacing w:val="-30"/>
          <w:sz w:val="30"/>
          <w:szCs w:val="30"/>
        </w:rPr>
        <w:t xml:space="preserve"> </w:t>
      </w:r>
      <w:r>
        <w:rPr>
          <w:rFonts w:ascii="仿宋" w:hAnsi="仿宋" w:eastAsia="仿宋" w:cs="仿宋"/>
          <w:spacing w:val="11"/>
          <w:sz w:val="30"/>
          <w:szCs w:val="30"/>
        </w:rPr>
        <w:t>(</w:t>
      </w:r>
      <w:r>
        <w:rPr>
          <w:rFonts w:ascii="仿宋" w:hAnsi="仿宋" w:eastAsia="仿宋" w:cs="仿宋"/>
          <w:sz w:val="30"/>
          <w:szCs w:val="30"/>
        </w:rPr>
        <w:t>LPR</w:t>
      </w:r>
      <w:r>
        <w:rPr>
          <w:rFonts w:ascii="仿宋" w:hAnsi="仿宋" w:eastAsia="仿宋" w:cs="仿宋"/>
          <w:spacing w:val="11"/>
          <w:sz w:val="30"/>
          <w:szCs w:val="30"/>
        </w:rPr>
        <w:t>)</w:t>
      </w:r>
      <w:r>
        <w:rPr>
          <w:rFonts w:ascii="仿宋" w:hAnsi="仿宋" w:eastAsia="仿宋" w:cs="仿宋"/>
          <w:sz w:val="30"/>
          <w:szCs w:val="30"/>
        </w:rPr>
        <w:t xml:space="preserve"> </w:t>
      </w:r>
      <w:r>
        <w:rPr>
          <w:rFonts w:ascii="仿宋" w:hAnsi="仿宋" w:eastAsia="仿宋" w:cs="仿宋"/>
          <w:spacing w:val="6"/>
          <w:sz w:val="30"/>
          <w:szCs w:val="30"/>
        </w:rPr>
        <w:t>放款，贷款利率可根据贷款户信用评级、还款能力、贷款成本等</w:t>
      </w:r>
      <w:r>
        <w:rPr>
          <w:rFonts w:ascii="仿宋" w:hAnsi="仿宋" w:eastAsia="仿宋" w:cs="仿宋"/>
          <w:spacing w:val="18"/>
          <w:sz w:val="30"/>
          <w:szCs w:val="30"/>
        </w:rPr>
        <w:t xml:space="preserve"> </w:t>
      </w:r>
      <w:r>
        <w:rPr>
          <w:rFonts w:ascii="仿宋" w:hAnsi="仿宋" w:eastAsia="仿宋" w:cs="仿宋"/>
          <w:spacing w:val="25"/>
          <w:sz w:val="30"/>
          <w:szCs w:val="30"/>
        </w:rPr>
        <w:t>因素适当浮动，1年期(含)以下贷款利率不超过1年期</w:t>
      </w:r>
      <w:r>
        <w:rPr>
          <w:rFonts w:ascii="仿宋" w:hAnsi="仿宋" w:eastAsia="仿宋" w:cs="仿宋"/>
          <w:spacing w:val="-53"/>
          <w:sz w:val="30"/>
          <w:szCs w:val="30"/>
        </w:rPr>
        <w:t xml:space="preserve"> </w:t>
      </w:r>
      <w:r>
        <w:rPr>
          <w:rFonts w:ascii="Times New Roman" w:hAnsi="Times New Roman" w:eastAsia="Times New Roman" w:cs="Times New Roman"/>
          <w:sz w:val="30"/>
          <w:szCs w:val="30"/>
        </w:rPr>
        <w:t>LPR</w:t>
      </w:r>
      <w:r>
        <w:rPr>
          <w:rFonts w:ascii="Times New Roman" w:hAnsi="Times New Roman" w:eastAsia="Times New Roman" w:cs="Times New Roman"/>
          <w:spacing w:val="25"/>
          <w:sz w:val="30"/>
          <w:szCs w:val="30"/>
        </w:rPr>
        <w:t>,1</w:t>
      </w:r>
      <w:r>
        <w:rPr>
          <w:rFonts w:ascii="Times New Roman" w:hAnsi="Times New Roman" w:eastAsia="Times New Roman" w:cs="Times New Roman"/>
          <w:sz w:val="30"/>
          <w:szCs w:val="30"/>
        </w:rPr>
        <w:t xml:space="preserve">   </w:t>
      </w:r>
      <w:r>
        <w:rPr>
          <w:rFonts w:ascii="仿宋" w:hAnsi="仿宋" w:eastAsia="仿宋" w:cs="仿宋"/>
          <w:spacing w:val="31"/>
          <w:sz w:val="30"/>
          <w:szCs w:val="30"/>
        </w:rPr>
        <w:t>年期至3年期(含)贷款利率不超过5年期以上</w:t>
      </w:r>
      <w:r>
        <w:rPr>
          <w:rFonts w:ascii="Times New Roman" w:hAnsi="Times New Roman" w:eastAsia="Times New Roman" w:cs="Times New Roman"/>
          <w:sz w:val="30"/>
          <w:szCs w:val="30"/>
        </w:rPr>
        <w:t>LPR</w:t>
      </w:r>
      <w:r>
        <w:rPr>
          <w:rFonts w:ascii="Times New Roman" w:hAnsi="Times New Roman" w:eastAsia="Times New Roman" w:cs="Times New Roman"/>
          <w:spacing w:val="-26"/>
          <w:sz w:val="30"/>
          <w:szCs w:val="30"/>
        </w:rPr>
        <w:t xml:space="preserve"> </w:t>
      </w:r>
      <w:r>
        <w:rPr>
          <w:spacing w:val="31"/>
          <w:sz w:val="30"/>
          <w:szCs w:val="30"/>
        </w:rPr>
        <w:t>。</w:t>
      </w:r>
      <w:r>
        <w:rPr>
          <w:rFonts w:ascii="仿宋" w:hAnsi="仿宋" w:eastAsia="仿宋" w:cs="仿宋"/>
          <w:spacing w:val="31"/>
          <w:sz w:val="30"/>
          <w:szCs w:val="30"/>
        </w:rPr>
        <w:t>贷款利率</w:t>
      </w:r>
    </w:p>
    <w:p w14:paraId="6F21F1B6">
      <w:pPr>
        <w:spacing w:line="219" w:lineRule="auto"/>
        <w:rPr>
          <w:rFonts w:ascii="仿宋" w:hAnsi="仿宋" w:eastAsia="仿宋" w:cs="仿宋"/>
          <w:sz w:val="30"/>
          <w:szCs w:val="30"/>
        </w:rPr>
      </w:pPr>
      <w:r>
        <w:rPr>
          <w:rFonts w:ascii="仿宋" w:hAnsi="仿宋" w:eastAsia="仿宋" w:cs="仿宋"/>
          <w:sz w:val="30"/>
          <w:szCs w:val="30"/>
        </w:rPr>
        <w:t>在贷款合同期内保持不变。</w:t>
      </w:r>
    </w:p>
    <w:p w14:paraId="588A2900">
      <w:pPr>
        <w:pStyle w:val="2"/>
        <w:spacing w:before="187" w:line="224" w:lineRule="auto"/>
        <w:ind w:left="759"/>
        <w:rPr>
          <w:rFonts w:ascii="仿宋" w:hAnsi="仿宋" w:eastAsia="仿宋" w:cs="仿宋"/>
          <w:sz w:val="30"/>
          <w:szCs w:val="30"/>
        </w:rPr>
      </w:pPr>
      <w:r>
        <w:rPr>
          <w:rFonts w:ascii="楷体" w:hAnsi="楷体" w:eastAsia="楷体" w:cs="楷体"/>
          <w:spacing w:val="10"/>
          <w:sz w:val="30"/>
          <w:szCs w:val="30"/>
        </w:rPr>
        <w:t>(五)担保方式</w:t>
      </w:r>
      <w:r>
        <w:rPr>
          <w:spacing w:val="10"/>
          <w:sz w:val="30"/>
          <w:szCs w:val="30"/>
        </w:rPr>
        <w:t>：</w:t>
      </w:r>
      <w:r>
        <w:rPr>
          <w:spacing w:val="-67"/>
          <w:sz w:val="30"/>
          <w:szCs w:val="30"/>
        </w:rPr>
        <w:t xml:space="preserve"> </w:t>
      </w:r>
      <w:r>
        <w:rPr>
          <w:rFonts w:ascii="仿宋" w:hAnsi="仿宋" w:eastAsia="仿宋" w:cs="仿宋"/>
          <w:spacing w:val="10"/>
          <w:sz w:val="30"/>
          <w:szCs w:val="30"/>
        </w:rPr>
        <w:t>免担保免抵押。</w:t>
      </w:r>
    </w:p>
    <w:p w14:paraId="313C9B39">
      <w:pPr>
        <w:spacing w:before="187" w:line="331" w:lineRule="auto"/>
        <w:ind w:right="105" w:firstLine="759"/>
        <w:rPr>
          <w:rFonts w:ascii="仿宋" w:hAnsi="仿宋" w:eastAsia="仿宋" w:cs="仿宋"/>
          <w:sz w:val="30"/>
          <w:szCs w:val="30"/>
        </w:rPr>
      </w:pPr>
      <w:r>
        <w:rPr>
          <w:rFonts w:ascii="楷体" w:hAnsi="楷体" w:eastAsia="楷体" w:cs="楷体"/>
          <w:spacing w:val="11"/>
          <w:sz w:val="30"/>
          <w:szCs w:val="30"/>
        </w:rPr>
        <w:t>(六)贴息方式</w:t>
      </w:r>
      <w:r>
        <w:rPr>
          <w:rFonts w:ascii="仿宋" w:hAnsi="仿宋" w:eastAsia="仿宋" w:cs="仿宋"/>
          <w:spacing w:val="11"/>
          <w:sz w:val="30"/>
          <w:szCs w:val="30"/>
        </w:rPr>
        <w:t>：财政资金对贷款适当贴息，地方财政部门</w:t>
      </w:r>
      <w:r>
        <w:rPr>
          <w:rFonts w:ascii="仿宋" w:hAnsi="仿宋" w:eastAsia="仿宋" w:cs="仿宋"/>
          <w:spacing w:val="12"/>
          <w:sz w:val="30"/>
          <w:szCs w:val="30"/>
        </w:rPr>
        <w:t xml:space="preserve"> </w:t>
      </w:r>
      <w:r>
        <w:rPr>
          <w:rFonts w:ascii="仿宋" w:hAnsi="仿宋" w:eastAsia="仿宋" w:cs="仿宋"/>
          <w:spacing w:val="7"/>
          <w:sz w:val="30"/>
          <w:szCs w:val="30"/>
        </w:rPr>
        <w:t>应根据需要和财力状况，合理确定贴息比例，保持过渡期内政策</w:t>
      </w:r>
    </w:p>
    <w:p w14:paraId="0798F5C2">
      <w:pPr>
        <w:spacing w:before="1" w:line="219" w:lineRule="auto"/>
        <w:rPr>
          <w:rFonts w:ascii="仿宋" w:hAnsi="仿宋" w:eastAsia="仿宋" w:cs="仿宋"/>
          <w:sz w:val="30"/>
          <w:szCs w:val="30"/>
        </w:rPr>
      </w:pPr>
      <w:r>
        <w:rPr>
          <w:rFonts w:ascii="仿宋" w:hAnsi="仿宋" w:eastAsia="仿宋" w:cs="仿宋"/>
          <w:spacing w:val="-2"/>
          <w:sz w:val="30"/>
          <w:szCs w:val="30"/>
        </w:rPr>
        <w:t>力度总体稳定。</w:t>
      </w:r>
    </w:p>
    <w:p w14:paraId="7147978D">
      <w:pPr>
        <w:spacing w:before="187" w:line="225" w:lineRule="auto"/>
        <w:ind w:left="759"/>
        <w:rPr>
          <w:rFonts w:ascii="仿宋" w:hAnsi="仿宋" w:eastAsia="仿宋" w:cs="仿宋"/>
          <w:sz w:val="30"/>
          <w:szCs w:val="30"/>
        </w:rPr>
      </w:pPr>
      <w:r>
        <w:rPr>
          <w:rFonts w:ascii="楷体" w:hAnsi="楷体" w:eastAsia="楷体" w:cs="楷体"/>
          <w:spacing w:val="13"/>
          <w:sz w:val="30"/>
          <w:szCs w:val="30"/>
        </w:rPr>
        <w:t>(七)风险补偿机制</w:t>
      </w:r>
      <w:r>
        <w:rPr>
          <w:rFonts w:ascii="仿宋" w:hAnsi="仿宋" w:eastAsia="仿宋" w:cs="仿宋"/>
          <w:spacing w:val="13"/>
          <w:sz w:val="30"/>
          <w:szCs w:val="30"/>
        </w:rPr>
        <w:t>：已设立扶贫小额信贷风险补偿金的县</w:t>
      </w:r>
    </w:p>
    <w:p w14:paraId="43976A7C">
      <w:pPr>
        <w:spacing w:line="225" w:lineRule="auto"/>
        <w:rPr>
          <w:rFonts w:ascii="仿宋" w:hAnsi="仿宋" w:eastAsia="仿宋" w:cs="仿宋"/>
          <w:sz w:val="30"/>
          <w:szCs w:val="30"/>
        </w:rPr>
        <w:sectPr>
          <w:footerReference r:id="rId12" w:type="default"/>
          <w:pgSz w:w="11900" w:h="16840"/>
          <w:pgMar w:top="1431" w:right="1492" w:bottom="1235" w:left="1700" w:header="0" w:footer="942" w:gutter="0"/>
          <w:cols w:space="720" w:num="1"/>
        </w:sectPr>
      </w:pPr>
    </w:p>
    <w:p w14:paraId="448959E7">
      <w:pPr>
        <w:spacing w:line="246" w:lineRule="auto"/>
        <w:rPr>
          <w:rFonts w:ascii="Arial"/>
          <w:sz w:val="21"/>
        </w:rPr>
      </w:pPr>
    </w:p>
    <w:p w14:paraId="02142683">
      <w:pPr>
        <w:spacing w:line="246" w:lineRule="auto"/>
        <w:rPr>
          <w:rFonts w:ascii="Arial"/>
          <w:sz w:val="21"/>
        </w:rPr>
      </w:pPr>
    </w:p>
    <w:p w14:paraId="558763E2">
      <w:pPr>
        <w:spacing w:line="247" w:lineRule="auto"/>
        <w:rPr>
          <w:rFonts w:ascii="Arial"/>
          <w:sz w:val="21"/>
        </w:rPr>
      </w:pPr>
    </w:p>
    <w:p w14:paraId="2CB0509B">
      <w:pPr>
        <w:spacing w:line="247" w:lineRule="auto"/>
        <w:rPr>
          <w:rFonts w:ascii="Arial"/>
          <w:sz w:val="21"/>
        </w:rPr>
      </w:pPr>
    </w:p>
    <w:p w14:paraId="4E91AD41">
      <w:pPr>
        <w:pStyle w:val="2"/>
        <w:spacing w:before="204" w:line="332" w:lineRule="auto"/>
        <w:ind w:right="65"/>
        <w:rPr>
          <w:rFonts w:ascii="仿宋" w:hAnsi="仿宋" w:eastAsia="仿宋" w:cs="仿宋"/>
          <w:spacing w:val="8"/>
          <w:sz w:val="30"/>
          <w:szCs w:val="30"/>
        </w:rPr>
      </w:pPr>
      <w:r>
        <w:rPr>
          <w:rFonts w:ascii="仿宋" w:hAnsi="仿宋" w:eastAsia="仿宋" w:cs="仿宋"/>
          <w:spacing w:val="8"/>
          <w:sz w:val="30"/>
          <w:szCs w:val="30"/>
        </w:rPr>
        <w:t>保持现行机制基本稳定，鼓励其他地区通过适当方式分担贷款风</w:t>
      </w:r>
    </w:p>
    <w:p w14:paraId="3941A992">
      <w:pPr>
        <w:spacing w:before="184" w:line="224" w:lineRule="auto"/>
        <w:rPr>
          <w:rFonts w:ascii="仿宋" w:hAnsi="仿宋" w:eastAsia="仿宋" w:cs="仿宋"/>
          <w:sz w:val="30"/>
          <w:szCs w:val="30"/>
        </w:rPr>
      </w:pPr>
      <w:r>
        <w:rPr>
          <w:rFonts w:ascii="仿宋" w:hAnsi="仿宋" w:eastAsia="仿宋" w:cs="仿宋"/>
          <w:spacing w:val="-13"/>
          <w:sz w:val="30"/>
          <w:szCs w:val="30"/>
        </w:rPr>
        <w:t>险。</w:t>
      </w:r>
    </w:p>
    <w:p w14:paraId="32E39CB0">
      <w:pPr>
        <w:pStyle w:val="2"/>
        <w:spacing w:before="204" w:line="332" w:lineRule="auto"/>
        <w:ind w:right="65" w:firstLine="800"/>
        <w:rPr>
          <w:rFonts w:ascii="仿宋" w:hAnsi="仿宋" w:eastAsia="仿宋" w:cs="仿宋"/>
          <w:sz w:val="30"/>
          <w:szCs w:val="30"/>
        </w:rPr>
      </w:pPr>
      <w:r>
        <w:rPr>
          <w:spacing w:val="15"/>
          <w:sz w:val="30"/>
          <w:szCs w:val="30"/>
        </w:rPr>
        <w:t>(八)贷款用途：</w:t>
      </w:r>
      <w:r>
        <w:rPr>
          <w:rFonts w:ascii="仿宋" w:hAnsi="仿宋" w:eastAsia="仿宋" w:cs="仿宋"/>
          <w:spacing w:val="9"/>
          <w:sz w:val="30"/>
          <w:szCs w:val="30"/>
        </w:rPr>
        <w:t>坚持户借、户用、户还，精准用于贷款户 发展生产和开展经营，不能用于结婚、建房、理财、购置家庭用</w:t>
      </w:r>
      <w:r>
        <w:rPr>
          <w:rFonts w:ascii="仿宋" w:hAnsi="仿宋" w:eastAsia="仿宋" w:cs="仿宋"/>
          <w:spacing w:val="10"/>
          <w:sz w:val="30"/>
          <w:szCs w:val="30"/>
        </w:rPr>
        <w:t xml:space="preserve"> </w:t>
      </w:r>
      <w:r>
        <w:rPr>
          <w:rFonts w:ascii="仿宋" w:hAnsi="仿宋" w:eastAsia="仿宋" w:cs="仿宋"/>
          <w:spacing w:val="8"/>
          <w:sz w:val="30"/>
          <w:szCs w:val="30"/>
        </w:rPr>
        <w:t>品等非生产性支出，也不能以入股分红、转贷、指标交换等方式</w:t>
      </w:r>
    </w:p>
    <w:p w14:paraId="09F79281">
      <w:pPr>
        <w:spacing w:line="221" w:lineRule="auto"/>
        <w:rPr>
          <w:rFonts w:ascii="仿宋" w:hAnsi="仿宋" w:eastAsia="仿宋" w:cs="仿宋"/>
          <w:sz w:val="30"/>
          <w:szCs w:val="30"/>
        </w:rPr>
      </w:pPr>
      <w:r>
        <w:rPr>
          <w:rFonts w:ascii="仿宋" w:hAnsi="仿宋" w:eastAsia="仿宋" w:cs="仿宋"/>
          <w:spacing w:val="4"/>
          <w:sz w:val="30"/>
          <w:szCs w:val="30"/>
        </w:rPr>
        <w:t>交由企业或其他组织使用。</w:t>
      </w:r>
    </w:p>
    <w:p w14:paraId="1763CDB1">
      <w:pPr>
        <w:spacing w:before="227" w:line="339" w:lineRule="auto"/>
        <w:ind w:firstLine="800"/>
        <w:rPr>
          <w:rFonts w:ascii="仿宋" w:hAnsi="仿宋" w:eastAsia="仿宋" w:cs="仿宋"/>
          <w:sz w:val="30"/>
          <w:szCs w:val="30"/>
        </w:rPr>
      </w:pPr>
      <w:r>
        <w:rPr>
          <w:rFonts w:ascii="楷体" w:hAnsi="楷体" w:eastAsia="楷体" w:cs="楷体"/>
          <w:spacing w:val="14"/>
          <w:sz w:val="30"/>
          <w:szCs w:val="30"/>
        </w:rPr>
        <w:t>(九)贷款条件</w:t>
      </w:r>
      <w:r>
        <w:rPr>
          <w:rFonts w:ascii="仿宋" w:hAnsi="仿宋" w:eastAsia="仿宋" w:cs="仿宋"/>
          <w:spacing w:val="14"/>
          <w:sz w:val="30"/>
          <w:szCs w:val="30"/>
        </w:rPr>
        <w:t>：申请贷款人员必须遵纪守法、诚实守信、</w:t>
      </w:r>
      <w:r>
        <w:rPr>
          <w:rFonts w:ascii="仿宋" w:hAnsi="仿宋" w:eastAsia="仿宋" w:cs="仿宋"/>
          <w:spacing w:val="4"/>
          <w:sz w:val="30"/>
          <w:szCs w:val="30"/>
        </w:rPr>
        <w:t xml:space="preserve"> </w:t>
      </w:r>
      <w:r>
        <w:rPr>
          <w:rFonts w:ascii="仿宋" w:hAnsi="仿宋" w:eastAsia="仿宋" w:cs="仿宋"/>
          <w:spacing w:val="9"/>
          <w:sz w:val="30"/>
          <w:szCs w:val="30"/>
        </w:rPr>
        <w:t>无重大不良信用记录，并具有完全民事行为能力；必须通过银行</w:t>
      </w:r>
      <w:r>
        <w:rPr>
          <w:rFonts w:ascii="仿宋" w:hAnsi="仿宋" w:eastAsia="仿宋" w:cs="仿宋"/>
          <w:spacing w:val="17"/>
          <w:sz w:val="30"/>
          <w:szCs w:val="30"/>
        </w:rPr>
        <w:t xml:space="preserve"> </w:t>
      </w:r>
      <w:r>
        <w:rPr>
          <w:rFonts w:ascii="仿宋" w:hAnsi="仿宋" w:eastAsia="仿宋" w:cs="仿宋"/>
          <w:spacing w:val="1"/>
          <w:sz w:val="30"/>
          <w:szCs w:val="30"/>
        </w:rPr>
        <w:t>评级授信、有贷款意愿、有必要的劳动生产技能和一定还款能力；</w:t>
      </w:r>
      <w:r>
        <w:rPr>
          <w:rFonts w:ascii="仿宋" w:hAnsi="仿宋" w:eastAsia="仿宋" w:cs="仿宋"/>
          <w:spacing w:val="9"/>
          <w:sz w:val="30"/>
          <w:szCs w:val="30"/>
        </w:rPr>
        <w:t xml:space="preserve"> </w:t>
      </w:r>
      <w:r>
        <w:rPr>
          <w:rFonts w:ascii="仿宋" w:hAnsi="仿宋" w:eastAsia="仿宋" w:cs="仿宋"/>
          <w:spacing w:val="10"/>
          <w:sz w:val="30"/>
          <w:szCs w:val="30"/>
        </w:rPr>
        <w:t>必须将贷款资金用于不违反法律法规规定的产业</w:t>
      </w:r>
      <w:r>
        <w:rPr>
          <w:rFonts w:ascii="仿宋" w:hAnsi="仿宋" w:eastAsia="仿宋" w:cs="仿宋"/>
          <w:spacing w:val="9"/>
          <w:sz w:val="30"/>
          <w:szCs w:val="30"/>
        </w:rPr>
        <w:t>和项目，且有一</w:t>
      </w:r>
      <w:r>
        <w:rPr>
          <w:rFonts w:ascii="仿宋" w:hAnsi="仿宋" w:eastAsia="仿宋" w:cs="仿宋"/>
          <w:sz w:val="30"/>
          <w:szCs w:val="30"/>
        </w:rPr>
        <w:t xml:space="preserve"> </w:t>
      </w:r>
      <w:r>
        <w:rPr>
          <w:rFonts w:ascii="仿宋" w:hAnsi="仿宋" w:eastAsia="仿宋" w:cs="仿宋"/>
          <w:spacing w:val="21"/>
          <w:sz w:val="30"/>
          <w:szCs w:val="30"/>
        </w:rPr>
        <w:t>定市场前景；借款人年龄原则上应在18周岁(含)—65周岁(含)</w:t>
      </w:r>
    </w:p>
    <w:p w14:paraId="593E636B">
      <w:pPr>
        <w:spacing w:line="223" w:lineRule="auto"/>
        <w:rPr>
          <w:rFonts w:ascii="仿宋" w:hAnsi="仿宋" w:eastAsia="仿宋" w:cs="仿宋"/>
          <w:sz w:val="30"/>
          <w:szCs w:val="30"/>
        </w:rPr>
      </w:pPr>
      <w:r>
        <w:rPr>
          <w:rFonts w:ascii="仿宋" w:hAnsi="仿宋" w:eastAsia="仿宋" w:cs="仿宋"/>
          <w:spacing w:val="-15"/>
          <w:sz w:val="30"/>
          <w:szCs w:val="30"/>
        </w:rPr>
        <w:t>之间。</w:t>
      </w:r>
    </w:p>
    <w:p w14:paraId="0DA3B2F4">
      <w:pPr>
        <w:spacing w:before="179" w:line="222" w:lineRule="auto"/>
        <w:ind w:left="800"/>
        <w:rPr>
          <w:rFonts w:ascii="仿宋" w:hAnsi="仿宋" w:eastAsia="仿宋" w:cs="仿宋"/>
          <w:sz w:val="30"/>
          <w:szCs w:val="30"/>
        </w:rPr>
      </w:pPr>
      <w:r>
        <w:rPr>
          <w:rFonts w:ascii="楷体" w:hAnsi="楷体" w:eastAsia="楷体" w:cs="楷体"/>
          <w:spacing w:val="30"/>
          <w:sz w:val="30"/>
          <w:szCs w:val="30"/>
        </w:rPr>
        <w:t>(十)实施时间：文件印发之日至2025年12月31</w:t>
      </w:r>
      <w:r>
        <w:rPr>
          <w:rFonts w:ascii="仿宋" w:hAnsi="仿宋" w:eastAsia="仿宋" w:cs="仿宋"/>
          <w:spacing w:val="30"/>
          <w:sz w:val="30"/>
          <w:szCs w:val="30"/>
        </w:rPr>
        <w:t>日。</w:t>
      </w:r>
    </w:p>
    <w:p w14:paraId="4CF450E1">
      <w:pPr>
        <w:spacing w:before="212" w:line="221" w:lineRule="auto"/>
        <w:ind w:left="684"/>
        <w:outlineLvl w:val="0"/>
        <w:rPr>
          <w:rFonts w:ascii="黑体" w:hAnsi="黑体" w:eastAsia="黑体" w:cs="黑体"/>
          <w:sz w:val="30"/>
          <w:szCs w:val="30"/>
        </w:rPr>
      </w:pPr>
      <w:r>
        <w:rPr>
          <w:rFonts w:ascii="黑体" w:hAnsi="黑体" w:eastAsia="黑体" w:cs="黑体"/>
          <w:b/>
          <w:bCs/>
          <w:sz w:val="30"/>
          <w:szCs w:val="30"/>
        </w:rPr>
        <w:t>二、</w:t>
      </w:r>
      <w:r>
        <w:rPr>
          <w:rFonts w:ascii="黑体" w:hAnsi="黑体" w:eastAsia="黑体" w:cs="黑体"/>
          <w:spacing w:val="-57"/>
          <w:sz w:val="30"/>
          <w:szCs w:val="30"/>
        </w:rPr>
        <w:t xml:space="preserve"> </w:t>
      </w:r>
      <w:r>
        <w:rPr>
          <w:rFonts w:ascii="黑体" w:hAnsi="黑体" w:eastAsia="黑体" w:cs="黑体"/>
          <w:b/>
          <w:bCs/>
          <w:sz w:val="30"/>
          <w:szCs w:val="30"/>
        </w:rPr>
        <w:t>切实满足脱贫人口信贷需求</w:t>
      </w:r>
    </w:p>
    <w:p w14:paraId="1C0C7BE2">
      <w:pPr>
        <w:spacing w:before="193" w:line="339" w:lineRule="auto"/>
        <w:ind w:right="27" w:firstLine="800"/>
        <w:rPr>
          <w:rFonts w:ascii="仿宋" w:hAnsi="仿宋" w:eastAsia="仿宋" w:cs="仿宋"/>
          <w:sz w:val="30"/>
          <w:szCs w:val="30"/>
        </w:rPr>
      </w:pPr>
      <w:r>
        <w:rPr>
          <w:rFonts w:ascii="楷体" w:hAnsi="楷体" w:eastAsia="楷体" w:cs="楷体"/>
          <w:spacing w:val="16"/>
          <w:sz w:val="30"/>
          <w:szCs w:val="30"/>
        </w:rPr>
        <w:t>(一)积极做好信贷投放。银</w:t>
      </w:r>
      <w:r>
        <w:rPr>
          <w:rFonts w:ascii="仿宋" w:hAnsi="仿宋" w:eastAsia="仿宋" w:cs="仿宋"/>
          <w:spacing w:val="16"/>
          <w:sz w:val="30"/>
          <w:szCs w:val="30"/>
        </w:rPr>
        <w:t>行机构要根据脱贫人口的产业</w:t>
      </w:r>
      <w:r>
        <w:rPr>
          <w:rFonts w:ascii="仿宋" w:hAnsi="仿宋" w:eastAsia="仿宋" w:cs="仿宋"/>
          <w:spacing w:val="12"/>
          <w:sz w:val="30"/>
          <w:szCs w:val="30"/>
        </w:rPr>
        <w:t xml:space="preserve"> </w:t>
      </w:r>
      <w:r>
        <w:rPr>
          <w:rFonts w:ascii="仿宋" w:hAnsi="仿宋" w:eastAsia="仿宋" w:cs="仿宋"/>
          <w:spacing w:val="9"/>
          <w:sz w:val="30"/>
          <w:szCs w:val="30"/>
        </w:rPr>
        <w:t>特点、生产周期、还款能力等实际情况，在符合政策、风险可控</w:t>
      </w:r>
      <w:r>
        <w:rPr>
          <w:rFonts w:ascii="仿宋" w:hAnsi="仿宋" w:eastAsia="仿宋" w:cs="仿宋"/>
          <w:spacing w:val="15"/>
          <w:sz w:val="30"/>
          <w:szCs w:val="30"/>
        </w:rPr>
        <w:t xml:space="preserve"> </w:t>
      </w:r>
      <w:r>
        <w:rPr>
          <w:rFonts w:ascii="仿宋" w:hAnsi="仿宋" w:eastAsia="仿宋" w:cs="仿宋"/>
          <w:spacing w:val="8"/>
          <w:sz w:val="30"/>
          <w:szCs w:val="30"/>
        </w:rPr>
        <w:t>的前提下，准确开展评级授信，合理确定贷款额度和期限，优化</w:t>
      </w:r>
    </w:p>
    <w:p w14:paraId="77D2A13C">
      <w:pPr>
        <w:spacing w:before="1" w:line="222" w:lineRule="auto"/>
        <w:rPr>
          <w:rFonts w:ascii="仿宋" w:hAnsi="仿宋" w:eastAsia="仿宋" w:cs="仿宋"/>
          <w:sz w:val="30"/>
          <w:szCs w:val="30"/>
        </w:rPr>
      </w:pPr>
      <w:r>
        <w:rPr>
          <w:rFonts w:ascii="仿宋" w:hAnsi="仿宋" w:eastAsia="仿宋" w:cs="仿宋"/>
          <w:spacing w:val="6"/>
          <w:sz w:val="30"/>
          <w:szCs w:val="30"/>
        </w:rPr>
        <w:t>业务审批流程，努力满足脱贫人口贷款需求。</w:t>
      </w:r>
    </w:p>
    <w:p w14:paraId="37A1526B">
      <w:pPr>
        <w:spacing w:before="221" w:line="339" w:lineRule="auto"/>
        <w:ind w:right="57" w:firstLine="800"/>
        <w:rPr>
          <w:rFonts w:ascii="仿宋" w:hAnsi="仿宋" w:eastAsia="仿宋" w:cs="仿宋"/>
          <w:sz w:val="30"/>
          <w:szCs w:val="30"/>
        </w:rPr>
      </w:pPr>
      <w:r>
        <w:rPr>
          <w:rFonts w:ascii="楷体" w:hAnsi="楷体" w:eastAsia="楷体" w:cs="楷体"/>
          <w:spacing w:val="15"/>
          <w:sz w:val="30"/>
          <w:szCs w:val="30"/>
        </w:rPr>
        <w:t>(二)加强续贷和展期管理</w:t>
      </w:r>
      <w:r>
        <w:rPr>
          <w:rFonts w:ascii="仿宋" w:hAnsi="仿宋" w:eastAsia="仿宋" w:cs="仿宋"/>
          <w:spacing w:val="15"/>
          <w:sz w:val="30"/>
          <w:szCs w:val="30"/>
        </w:rPr>
        <w:t>。脱贫人口小额信贷可续贷</w:t>
      </w:r>
      <w:r>
        <w:rPr>
          <w:rFonts w:ascii="仿宋" w:hAnsi="仿宋" w:eastAsia="仿宋" w:cs="仿宋"/>
          <w:spacing w:val="14"/>
          <w:sz w:val="30"/>
          <w:szCs w:val="30"/>
        </w:rPr>
        <w:t>或展</w:t>
      </w:r>
      <w:r>
        <w:rPr>
          <w:rFonts w:ascii="仿宋" w:hAnsi="仿宋" w:eastAsia="仿宋" w:cs="仿宋"/>
          <w:sz w:val="30"/>
          <w:szCs w:val="30"/>
        </w:rPr>
        <w:t xml:space="preserve"> </w:t>
      </w:r>
      <w:r>
        <w:rPr>
          <w:rFonts w:ascii="仿宋" w:hAnsi="仿宋" w:eastAsia="仿宋" w:cs="仿宋"/>
          <w:spacing w:val="13"/>
          <w:sz w:val="30"/>
          <w:szCs w:val="30"/>
        </w:rPr>
        <w:t>期1次，脱贫攻坚期内发放的扶贫小额信贷在过渡</w:t>
      </w:r>
      <w:r>
        <w:rPr>
          <w:rFonts w:ascii="仿宋" w:hAnsi="仿宋" w:eastAsia="仿宋" w:cs="仿宋"/>
          <w:spacing w:val="12"/>
          <w:sz w:val="30"/>
          <w:szCs w:val="30"/>
        </w:rPr>
        <w:t>期内到期的，</w:t>
      </w:r>
      <w:r>
        <w:rPr>
          <w:rFonts w:ascii="仿宋" w:hAnsi="仿宋" w:eastAsia="仿宋" w:cs="仿宋"/>
          <w:sz w:val="30"/>
          <w:szCs w:val="30"/>
        </w:rPr>
        <w:t xml:space="preserve"> </w:t>
      </w:r>
      <w:r>
        <w:rPr>
          <w:rFonts w:ascii="仿宋" w:hAnsi="仿宋" w:eastAsia="仿宋" w:cs="仿宋"/>
          <w:spacing w:val="16"/>
          <w:sz w:val="30"/>
          <w:szCs w:val="30"/>
        </w:rPr>
        <w:t>也可续贷或展期1次，续贷或展期期间各项政策保持不变，经办</w:t>
      </w:r>
      <w:r>
        <w:rPr>
          <w:rFonts w:ascii="仿宋" w:hAnsi="仿宋" w:eastAsia="仿宋" w:cs="仿宋"/>
          <w:sz w:val="30"/>
          <w:szCs w:val="30"/>
        </w:rPr>
        <w:t xml:space="preserve"> </w:t>
      </w:r>
      <w:r>
        <w:rPr>
          <w:rFonts w:ascii="仿宋" w:hAnsi="仿宋" w:eastAsia="仿宋" w:cs="仿宋"/>
          <w:spacing w:val="10"/>
          <w:sz w:val="30"/>
          <w:szCs w:val="30"/>
        </w:rPr>
        <w:t>银行要合规审慎办理续贷或展期。已还清贷款且符合贷款条</w:t>
      </w:r>
      <w:r>
        <w:rPr>
          <w:rFonts w:ascii="仿宋" w:hAnsi="仿宋" w:eastAsia="仿宋" w:cs="仿宋"/>
          <w:spacing w:val="9"/>
          <w:sz w:val="30"/>
          <w:szCs w:val="30"/>
        </w:rPr>
        <w:t>件的</w:t>
      </w:r>
    </w:p>
    <w:p w14:paraId="1B7DCABC">
      <w:pPr>
        <w:spacing w:before="1" w:line="220" w:lineRule="auto"/>
        <w:rPr>
          <w:rFonts w:ascii="仿宋" w:hAnsi="仿宋" w:eastAsia="仿宋" w:cs="仿宋"/>
          <w:sz w:val="30"/>
          <w:szCs w:val="30"/>
        </w:rPr>
      </w:pPr>
      <w:r>
        <w:rPr>
          <w:rFonts w:ascii="仿宋" w:hAnsi="仿宋" w:eastAsia="仿宋" w:cs="仿宋"/>
          <w:spacing w:val="4"/>
          <w:sz w:val="30"/>
          <w:szCs w:val="30"/>
        </w:rPr>
        <w:t>脱贫人口可多次申请贷款。</w:t>
      </w:r>
    </w:p>
    <w:p w14:paraId="2BDCB7C4">
      <w:pPr>
        <w:spacing w:line="220" w:lineRule="auto"/>
        <w:rPr>
          <w:rFonts w:ascii="仿宋" w:hAnsi="仿宋" w:eastAsia="仿宋" w:cs="仿宋"/>
          <w:sz w:val="30"/>
          <w:szCs w:val="30"/>
        </w:rPr>
        <w:sectPr>
          <w:footerReference r:id="rId13" w:type="default"/>
          <w:pgSz w:w="11900" w:h="16840"/>
          <w:pgMar w:top="1431" w:right="1633" w:bottom="1047" w:left="1509" w:header="0" w:footer="755" w:gutter="0"/>
          <w:cols w:space="720" w:num="1"/>
        </w:sectPr>
      </w:pPr>
    </w:p>
    <w:p w14:paraId="121911AE">
      <w:pPr>
        <w:spacing w:line="282" w:lineRule="auto"/>
        <w:rPr>
          <w:rFonts w:ascii="Arial"/>
          <w:sz w:val="21"/>
        </w:rPr>
      </w:pPr>
    </w:p>
    <w:p w14:paraId="2591A253">
      <w:pPr>
        <w:spacing w:line="282" w:lineRule="auto"/>
        <w:rPr>
          <w:rFonts w:ascii="Arial"/>
          <w:sz w:val="21"/>
        </w:rPr>
      </w:pPr>
    </w:p>
    <w:p w14:paraId="793B839E">
      <w:pPr>
        <w:spacing w:line="282" w:lineRule="auto"/>
        <w:rPr>
          <w:rFonts w:ascii="Arial"/>
          <w:sz w:val="21"/>
        </w:rPr>
      </w:pPr>
    </w:p>
    <w:p w14:paraId="216FE39E">
      <w:pPr>
        <w:spacing w:before="98" w:line="338" w:lineRule="auto"/>
        <w:ind w:right="88" w:firstLine="769"/>
        <w:rPr>
          <w:rFonts w:ascii="仿宋" w:hAnsi="仿宋" w:eastAsia="仿宋" w:cs="仿宋"/>
          <w:sz w:val="30"/>
          <w:szCs w:val="30"/>
        </w:rPr>
      </w:pPr>
      <w:r>
        <w:rPr>
          <w:rFonts w:ascii="楷体" w:hAnsi="楷体" w:eastAsia="楷体" w:cs="楷体"/>
          <w:spacing w:val="12"/>
          <w:sz w:val="30"/>
          <w:szCs w:val="30"/>
        </w:rPr>
        <w:t>(三)合理追加贷</w:t>
      </w:r>
      <w:r>
        <w:rPr>
          <w:rFonts w:ascii="仿宋" w:hAnsi="仿宋" w:eastAsia="仿宋" w:cs="仿宋"/>
          <w:spacing w:val="12"/>
          <w:sz w:val="30"/>
          <w:szCs w:val="30"/>
        </w:rPr>
        <w:t>款。办理脱贫人口小额信贷后，对个别确</w:t>
      </w:r>
      <w:r>
        <w:rPr>
          <w:rFonts w:ascii="仿宋" w:hAnsi="仿宋" w:eastAsia="仿宋" w:cs="仿宋"/>
          <w:spacing w:val="18"/>
          <w:sz w:val="30"/>
          <w:szCs w:val="30"/>
        </w:rPr>
        <w:t xml:space="preserve"> </w:t>
      </w:r>
      <w:r>
        <w:rPr>
          <w:rFonts w:ascii="仿宋" w:hAnsi="仿宋" w:eastAsia="仿宋" w:cs="仿宋"/>
          <w:spacing w:val="4"/>
          <w:sz w:val="30"/>
          <w:szCs w:val="30"/>
        </w:rPr>
        <w:t>有需要且具备还款能力的，可予以追加贷款支持，追加贷款后，</w:t>
      </w:r>
      <w:r>
        <w:rPr>
          <w:rFonts w:ascii="仿宋" w:hAnsi="仿宋" w:eastAsia="仿宋" w:cs="仿宋"/>
          <w:spacing w:val="16"/>
          <w:sz w:val="30"/>
          <w:szCs w:val="30"/>
        </w:rPr>
        <w:t xml:space="preserve"> </w:t>
      </w:r>
      <w:r>
        <w:rPr>
          <w:rFonts w:ascii="仿宋" w:hAnsi="仿宋" w:eastAsia="仿宋" w:cs="仿宋"/>
          <w:spacing w:val="12"/>
          <w:sz w:val="30"/>
          <w:szCs w:val="30"/>
        </w:rPr>
        <w:t>单户脱贫人口小额信贷不得超过10万元，5万元以上部分贷</w:t>
      </w:r>
      <w:r>
        <w:rPr>
          <w:rFonts w:ascii="仿宋" w:hAnsi="仿宋" w:eastAsia="仿宋" w:cs="仿宋"/>
          <w:spacing w:val="11"/>
          <w:sz w:val="30"/>
          <w:szCs w:val="30"/>
        </w:rPr>
        <w:t>款不</w:t>
      </w:r>
    </w:p>
    <w:p w14:paraId="0589EFAD">
      <w:pPr>
        <w:spacing w:line="221" w:lineRule="auto"/>
        <w:rPr>
          <w:rFonts w:ascii="仿宋" w:hAnsi="仿宋" w:eastAsia="仿宋" w:cs="仿宋"/>
          <w:sz w:val="30"/>
          <w:szCs w:val="30"/>
        </w:rPr>
      </w:pPr>
      <w:r>
        <w:rPr>
          <w:rFonts w:ascii="仿宋" w:hAnsi="仿宋" w:eastAsia="仿宋" w:cs="仿宋"/>
          <w:spacing w:val="2"/>
          <w:sz w:val="30"/>
          <w:szCs w:val="30"/>
        </w:rPr>
        <w:t>予贴息，也不纳入风险补偿范围。</w:t>
      </w:r>
    </w:p>
    <w:p w14:paraId="682FC6C0">
      <w:pPr>
        <w:spacing w:before="188" w:line="339" w:lineRule="auto"/>
        <w:ind w:right="48" w:firstLine="769"/>
        <w:rPr>
          <w:rFonts w:ascii="仿宋" w:hAnsi="仿宋" w:eastAsia="仿宋" w:cs="仿宋"/>
          <w:sz w:val="30"/>
          <w:szCs w:val="30"/>
        </w:rPr>
      </w:pPr>
      <w:r>
        <w:rPr>
          <w:rFonts w:ascii="楷体" w:hAnsi="楷体" w:eastAsia="楷体" w:cs="楷体"/>
          <w:spacing w:val="8"/>
          <w:sz w:val="30"/>
          <w:szCs w:val="30"/>
        </w:rPr>
        <w:t xml:space="preserve">(四)创新信贷服务方式。 </w:t>
      </w:r>
      <w:r>
        <w:rPr>
          <w:rFonts w:ascii="仿宋" w:hAnsi="仿宋" w:eastAsia="仿宋" w:cs="仿宋"/>
          <w:spacing w:val="8"/>
          <w:sz w:val="30"/>
          <w:szCs w:val="30"/>
        </w:rPr>
        <w:t>鼓励银行机构基于脱贫人口生产</w:t>
      </w:r>
      <w:r>
        <w:rPr>
          <w:rFonts w:ascii="仿宋" w:hAnsi="仿宋" w:eastAsia="仿宋" w:cs="仿宋"/>
          <w:spacing w:val="4"/>
          <w:sz w:val="30"/>
          <w:szCs w:val="30"/>
        </w:rPr>
        <w:t xml:space="preserve"> </w:t>
      </w:r>
      <w:r>
        <w:rPr>
          <w:rFonts w:ascii="仿宋" w:hAnsi="仿宋" w:eastAsia="仿宋" w:cs="仿宋"/>
          <w:spacing w:val="8"/>
          <w:sz w:val="30"/>
          <w:szCs w:val="30"/>
        </w:rPr>
        <w:t>经营数据，在保障用户隐私和数据安全的前提下，依法合规通过</w:t>
      </w:r>
      <w:r>
        <w:rPr>
          <w:rFonts w:ascii="仿宋" w:hAnsi="仿宋" w:eastAsia="仿宋" w:cs="仿宋"/>
          <w:spacing w:val="9"/>
          <w:sz w:val="30"/>
          <w:szCs w:val="30"/>
        </w:rPr>
        <w:t xml:space="preserve"> </w:t>
      </w:r>
      <w:r>
        <w:rPr>
          <w:rFonts w:ascii="仿宋" w:hAnsi="仿宋" w:eastAsia="仿宋" w:cs="仿宋"/>
          <w:spacing w:val="7"/>
          <w:sz w:val="30"/>
          <w:szCs w:val="30"/>
        </w:rPr>
        <w:t>互联网、大数据等金融科技手段开发授信模型，推</w:t>
      </w:r>
      <w:r>
        <w:rPr>
          <w:rFonts w:ascii="仿宋" w:hAnsi="仿宋" w:eastAsia="仿宋" w:cs="仿宋"/>
          <w:spacing w:val="6"/>
          <w:sz w:val="30"/>
          <w:szCs w:val="30"/>
        </w:rPr>
        <w:t>动开展供应链</w:t>
      </w:r>
      <w:r>
        <w:rPr>
          <w:rFonts w:ascii="仿宋" w:hAnsi="仿宋" w:eastAsia="仿宋" w:cs="仿宋"/>
          <w:sz w:val="30"/>
          <w:szCs w:val="30"/>
        </w:rPr>
        <w:t xml:space="preserve"> </w:t>
      </w:r>
      <w:r>
        <w:rPr>
          <w:rFonts w:ascii="仿宋" w:hAnsi="仿宋" w:eastAsia="仿宋" w:cs="仿宋"/>
          <w:spacing w:val="8"/>
          <w:sz w:val="30"/>
          <w:szCs w:val="30"/>
        </w:rPr>
        <w:t>金融、批量授信、快速审批等信贷新模式，开展高效便捷金融服</w:t>
      </w:r>
    </w:p>
    <w:p w14:paraId="6BCC9D33">
      <w:pPr>
        <w:spacing w:line="223" w:lineRule="auto"/>
        <w:rPr>
          <w:rFonts w:ascii="仿宋" w:hAnsi="仿宋" w:eastAsia="仿宋" w:cs="仿宋"/>
          <w:sz w:val="30"/>
          <w:szCs w:val="30"/>
        </w:rPr>
      </w:pPr>
      <w:r>
        <w:rPr>
          <w:rFonts w:ascii="仿宋" w:hAnsi="仿宋" w:eastAsia="仿宋" w:cs="仿宋"/>
          <w:spacing w:val="-11"/>
          <w:sz w:val="30"/>
          <w:szCs w:val="30"/>
        </w:rPr>
        <w:t>务。</w:t>
      </w:r>
    </w:p>
    <w:p w14:paraId="50A91AE6">
      <w:pPr>
        <w:spacing w:before="171" w:line="221" w:lineRule="auto"/>
        <w:ind w:left="684"/>
        <w:outlineLvl w:val="0"/>
        <w:rPr>
          <w:rFonts w:ascii="黑体" w:hAnsi="黑体" w:eastAsia="黑体" w:cs="黑体"/>
          <w:sz w:val="30"/>
          <w:szCs w:val="30"/>
        </w:rPr>
      </w:pPr>
      <w:r>
        <w:rPr>
          <w:rFonts w:ascii="黑体" w:hAnsi="黑体" w:eastAsia="黑体" w:cs="黑体"/>
          <w:b/>
          <w:bCs/>
          <w:spacing w:val="-7"/>
          <w:sz w:val="30"/>
          <w:szCs w:val="30"/>
        </w:rPr>
        <w:t>三、</w:t>
      </w:r>
      <w:r>
        <w:rPr>
          <w:rFonts w:ascii="黑体" w:hAnsi="黑体" w:eastAsia="黑体" w:cs="黑体"/>
          <w:spacing w:val="-52"/>
          <w:sz w:val="30"/>
          <w:szCs w:val="30"/>
        </w:rPr>
        <w:t xml:space="preserve"> </w:t>
      </w:r>
      <w:r>
        <w:rPr>
          <w:rFonts w:ascii="黑体" w:hAnsi="黑体" w:eastAsia="黑体" w:cs="黑体"/>
          <w:b/>
          <w:bCs/>
          <w:spacing w:val="-7"/>
          <w:sz w:val="30"/>
          <w:szCs w:val="30"/>
        </w:rPr>
        <w:t>有效防控信贷风险</w:t>
      </w:r>
    </w:p>
    <w:p w14:paraId="75115E4A">
      <w:pPr>
        <w:spacing w:before="212" w:line="339" w:lineRule="auto"/>
        <w:ind w:right="37" w:firstLine="769"/>
        <w:rPr>
          <w:rFonts w:ascii="仿宋" w:hAnsi="仿宋" w:eastAsia="仿宋" w:cs="仿宋"/>
          <w:sz w:val="30"/>
          <w:szCs w:val="30"/>
        </w:rPr>
      </w:pPr>
      <w:r>
        <w:rPr>
          <w:rFonts w:ascii="楷体" w:hAnsi="楷体" w:eastAsia="楷体" w:cs="楷体"/>
          <w:spacing w:val="14"/>
          <w:sz w:val="30"/>
          <w:szCs w:val="30"/>
        </w:rPr>
        <w:t>(一)完善银行机构信贷管理机</w:t>
      </w:r>
      <w:r>
        <w:rPr>
          <w:rFonts w:ascii="仿宋" w:hAnsi="仿宋" w:eastAsia="仿宋" w:cs="仿宋"/>
          <w:spacing w:val="14"/>
          <w:sz w:val="30"/>
          <w:szCs w:val="30"/>
        </w:rPr>
        <w:t>制。银行机构要健全完善脱</w:t>
      </w:r>
      <w:r>
        <w:rPr>
          <w:rFonts w:ascii="仿宋" w:hAnsi="仿宋" w:eastAsia="仿宋" w:cs="仿宋"/>
          <w:spacing w:val="17"/>
          <w:sz w:val="30"/>
          <w:szCs w:val="30"/>
        </w:rPr>
        <w:t xml:space="preserve"> </w:t>
      </w:r>
      <w:r>
        <w:rPr>
          <w:rFonts w:ascii="仿宋" w:hAnsi="仿宋" w:eastAsia="仿宋" w:cs="仿宋"/>
          <w:spacing w:val="4"/>
          <w:sz w:val="30"/>
          <w:szCs w:val="30"/>
        </w:rPr>
        <w:t xml:space="preserve">贫人口小额信贷审批流程和内控管理，科学合理制定信贷计划， </w:t>
      </w:r>
      <w:r>
        <w:rPr>
          <w:rFonts w:ascii="仿宋" w:hAnsi="仿宋" w:eastAsia="仿宋" w:cs="仿宋"/>
          <w:spacing w:val="5"/>
          <w:sz w:val="30"/>
          <w:szCs w:val="30"/>
        </w:rPr>
        <w:t>自主决策发放贷款，不过度强调获贷率，避免向不符合条件、没</w:t>
      </w:r>
      <w:r>
        <w:rPr>
          <w:rFonts w:ascii="仿宋" w:hAnsi="仿宋" w:eastAsia="仿宋" w:cs="仿宋"/>
          <w:spacing w:val="17"/>
          <w:sz w:val="30"/>
          <w:szCs w:val="30"/>
        </w:rPr>
        <w:t xml:space="preserve"> </w:t>
      </w:r>
      <w:r>
        <w:rPr>
          <w:rFonts w:ascii="仿宋" w:hAnsi="仿宋" w:eastAsia="仿宋" w:cs="仿宋"/>
          <w:spacing w:val="7"/>
          <w:sz w:val="30"/>
          <w:szCs w:val="30"/>
        </w:rPr>
        <w:t>有还款能力的脱贫人口发放贷款。要认真做好贷前调查、贷中审</w:t>
      </w:r>
    </w:p>
    <w:p w14:paraId="7B04A91D">
      <w:pPr>
        <w:spacing w:before="1" w:line="222" w:lineRule="auto"/>
        <w:rPr>
          <w:rFonts w:ascii="仿宋" w:hAnsi="仿宋" w:eastAsia="仿宋" w:cs="仿宋"/>
          <w:sz w:val="30"/>
          <w:szCs w:val="30"/>
        </w:rPr>
      </w:pPr>
      <w:r>
        <w:rPr>
          <w:rFonts w:ascii="仿宋" w:hAnsi="仿宋" w:eastAsia="仿宋" w:cs="仿宋"/>
          <w:spacing w:val="4"/>
          <w:sz w:val="30"/>
          <w:szCs w:val="30"/>
        </w:rPr>
        <w:t>查、贷后管理，及时准确掌握贷款资金流向。</w:t>
      </w:r>
    </w:p>
    <w:p w14:paraId="7F5EF14F">
      <w:pPr>
        <w:spacing w:before="196" w:line="332" w:lineRule="auto"/>
        <w:ind w:right="9" w:firstLine="769"/>
        <w:rPr>
          <w:rFonts w:ascii="仿宋" w:hAnsi="仿宋" w:eastAsia="仿宋" w:cs="仿宋"/>
          <w:sz w:val="30"/>
          <w:szCs w:val="30"/>
        </w:rPr>
      </w:pPr>
      <w:r>
        <w:rPr>
          <w:rFonts w:ascii="楷体" w:hAnsi="楷体" w:eastAsia="楷体" w:cs="楷体"/>
          <w:spacing w:val="8"/>
          <w:sz w:val="30"/>
          <w:szCs w:val="30"/>
        </w:rPr>
        <w:t>(二)稳妥处置逾期贷款。</w:t>
      </w:r>
      <w:r>
        <w:rPr>
          <w:rFonts w:ascii="楷体" w:hAnsi="楷体" w:eastAsia="楷体" w:cs="楷体"/>
          <w:spacing w:val="52"/>
          <w:sz w:val="30"/>
          <w:szCs w:val="30"/>
        </w:rPr>
        <w:t xml:space="preserve"> </w:t>
      </w:r>
      <w:r>
        <w:rPr>
          <w:rFonts w:ascii="仿宋" w:hAnsi="仿宋" w:eastAsia="仿宋" w:cs="仿宋"/>
          <w:spacing w:val="8"/>
          <w:sz w:val="30"/>
          <w:szCs w:val="30"/>
        </w:rPr>
        <w:t>监管部门、财政部门、人民银行</w:t>
      </w:r>
      <w:r>
        <w:rPr>
          <w:rFonts w:ascii="仿宋" w:hAnsi="仿宋" w:eastAsia="仿宋" w:cs="仿宋"/>
          <w:sz w:val="30"/>
          <w:szCs w:val="30"/>
        </w:rPr>
        <w:t xml:space="preserve"> </w:t>
      </w:r>
      <w:r>
        <w:rPr>
          <w:rFonts w:ascii="仿宋" w:hAnsi="仿宋" w:eastAsia="仿宋" w:cs="仿宋"/>
          <w:spacing w:val="19"/>
          <w:sz w:val="30"/>
          <w:szCs w:val="30"/>
        </w:rPr>
        <w:t>分支机构、扶贫(乡村振兴)部门等部门要全面监测</w:t>
      </w:r>
      <w:r>
        <w:rPr>
          <w:rFonts w:ascii="仿宋" w:hAnsi="仿宋" w:eastAsia="仿宋" w:cs="仿宋"/>
          <w:spacing w:val="18"/>
          <w:sz w:val="30"/>
          <w:szCs w:val="30"/>
        </w:rPr>
        <w:t>掌握脱贫人</w:t>
      </w:r>
      <w:r>
        <w:rPr>
          <w:rFonts w:ascii="仿宋" w:hAnsi="仿宋" w:eastAsia="仿宋" w:cs="仿宋"/>
          <w:sz w:val="30"/>
          <w:szCs w:val="30"/>
        </w:rPr>
        <w:t xml:space="preserve"> </w:t>
      </w:r>
      <w:r>
        <w:rPr>
          <w:rFonts w:ascii="仿宋" w:hAnsi="仿宋" w:eastAsia="仿宋" w:cs="仿宋"/>
          <w:spacing w:val="6"/>
          <w:sz w:val="30"/>
          <w:szCs w:val="30"/>
        </w:rPr>
        <w:t>口小额信贷情况，加强分析研判，及时提示风险，合力解决突出</w:t>
      </w:r>
      <w:r>
        <w:rPr>
          <w:rFonts w:ascii="仿宋" w:hAnsi="仿宋" w:eastAsia="仿宋" w:cs="仿宋"/>
          <w:spacing w:val="14"/>
          <w:sz w:val="30"/>
          <w:szCs w:val="30"/>
        </w:rPr>
        <w:t xml:space="preserve"> </w:t>
      </w:r>
      <w:r>
        <w:rPr>
          <w:rFonts w:ascii="仿宋" w:hAnsi="仿宋" w:eastAsia="仿宋" w:cs="仿宋"/>
          <w:spacing w:val="6"/>
          <w:sz w:val="30"/>
          <w:szCs w:val="30"/>
        </w:rPr>
        <w:t>问题。银行机构要努力争取地方党委、政府支持，依法合</w:t>
      </w:r>
      <w:r>
        <w:rPr>
          <w:rFonts w:ascii="仿宋" w:hAnsi="仿宋" w:eastAsia="仿宋" w:cs="仿宋"/>
          <w:spacing w:val="5"/>
          <w:sz w:val="30"/>
          <w:szCs w:val="30"/>
        </w:rPr>
        <w:t>规、积</w:t>
      </w:r>
    </w:p>
    <w:p w14:paraId="7027CA5C">
      <w:pPr>
        <w:spacing w:before="1" w:line="219" w:lineRule="auto"/>
        <w:rPr>
          <w:rFonts w:ascii="仿宋" w:hAnsi="仿宋" w:eastAsia="仿宋" w:cs="仿宋"/>
          <w:sz w:val="30"/>
          <w:szCs w:val="30"/>
        </w:rPr>
      </w:pPr>
      <w:r>
        <w:rPr>
          <w:rFonts w:ascii="仿宋" w:hAnsi="仿宋" w:eastAsia="仿宋" w:cs="仿宋"/>
          <w:spacing w:val="3"/>
          <w:sz w:val="30"/>
          <w:szCs w:val="30"/>
        </w:rPr>
        <w:t>极稳妥做好贷款风险防控、清收处置等工作。</w:t>
      </w:r>
    </w:p>
    <w:p w14:paraId="128262B5">
      <w:pPr>
        <w:spacing w:before="226" w:line="332" w:lineRule="auto"/>
        <w:ind w:firstLine="769"/>
        <w:rPr>
          <w:rFonts w:ascii="仿宋" w:hAnsi="仿宋" w:eastAsia="仿宋" w:cs="仿宋"/>
          <w:sz w:val="30"/>
          <w:szCs w:val="30"/>
        </w:rPr>
      </w:pPr>
      <w:r>
        <w:rPr>
          <w:rFonts w:ascii="楷体" w:hAnsi="楷体" w:eastAsia="楷体" w:cs="楷体"/>
          <w:spacing w:val="14"/>
          <w:sz w:val="30"/>
          <w:szCs w:val="30"/>
        </w:rPr>
        <w:t>(三)健全风险补偿和分担机制</w:t>
      </w:r>
      <w:r>
        <w:rPr>
          <w:rFonts w:ascii="仿宋" w:hAnsi="仿宋" w:eastAsia="仿宋" w:cs="仿宋"/>
          <w:spacing w:val="14"/>
          <w:sz w:val="30"/>
          <w:szCs w:val="30"/>
        </w:rPr>
        <w:t>。已建立扶贫小</w:t>
      </w:r>
      <w:r>
        <w:rPr>
          <w:rFonts w:ascii="仿宋" w:hAnsi="仿宋" w:eastAsia="仿宋" w:cs="仿宋"/>
          <w:spacing w:val="13"/>
          <w:sz w:val="30"/>
          <w:szCs w:val="30"/>
        </w:rPr>
        <w:t>额信贷风险</w:t>
      </w:r>
      <w:r>
        <w:rPr>
          <w:rFonts w:ascii="仿宋" w:hAnsi="仿宋" w:eastAsia="仿宋" w:cs="仿宋"/>
          <w:sz w:val="30"/>
          <w:szCs w:val="30"/>
        </w:rPr>
        <w:t xml:space="preserve"> </w:t>
      </w:r>
      <w:r>
        <w:rPr>
          <w:rFonts w:ascii="仿宋" w:hAnsi="仿宋" w:eastAsia="仿宋" w:cs="仿宋"/>
          <w:spacing w:val="-1"/>
          <w:sz w:val="30"/>
          <w:szCs w:val="30"/>
        </w:rPr>
        <w:t>补偿机制的地区要在保持工作机制总体稳定的基础上，动态调整，</w:t>
      </w:r>
      <w:r>
        <w:rPr>
          <w:rFonts w:ascii="仿宋" w:hAnsi="仿宋" w:eastAsia="仿宋" w:cs="仿宋"/>
          <w:spacing w:val="18"/>
          <w:sz w:val="30"/>
          <w:szCs w:val="30"/>
        </w:rPr>
        <w:t xml:space="preserve"> </w:t>
      </w:r>
      <w:r>
        <w:rPr>
          <w:rFonts w:ascii="仿宋" w:hAnsi="仿宋" w:eastAsia="仿宋" w:cs="仿宋"/>
          <w:spacing w:val="4"/>
          <w:sz w:val="30"/>
          <w:szCs w:val="30"/>
        </w:rPr>
        <w:t>规范使用，积极做好风险补偿，进一步提高财政资金使用效率。</w:t>
      </w:r>
    </w:p>
    <w:p w14:paraId="2FF3C682">
      <w:pPr>
        <w:spacing w:line="220" w:lineRule="auto"/>
        <w:rPr>
          <w:rFonts w:ascii="仿宋" w:hAnsi="仿宋" w:eastAsia="仿宋" w:cs="仿宋"/>
          <w:sz w:val="30"/>
          <w:szCs w:val="30"/>
        </w:rPr>
      </w:pPr>
      <w:r>
        <w:rPr>
          <w:rFonts w:ascii="仿宋" w:hAnsi="仿宋" w:eastAsia="仿宋" w:cs="仿宋"/>
          <w:spacing w:val="8"/>
          <w:sz w:val="30"/>
          <w:szCs w:val="30"/>
        </w:rPr>
        <w:t>鼓励各地探索采用政府购买服务、保费补贴等方式，引入政府性</w:t>
      </w:r>
    </w:p>
    <w:p w14:paraId="22874C40">
      <w:pPr>
        <w:spacing w:line="220" w:lineRule="auto"/>
        <w:rPr>
          <w:rFonts w:ascii="仿宋" w:hAnsi="仿宋" w:eastAsia="仿宋" w:cs="仿宋"/>
          <w:sz w:val="30"/>
          <w:szCs w:val="30"/>
        </w:rPr>
        <w:sectPr>
          <w:footerReference r:id="rId14" w:type="default"/>
          <w:pgSz w:w="11900" w:h="16840"/>
          <w:pgMar w:top="1431" w:right="1509" w:bottom="1215" w:left="1700" w:header="0" w:footer="922" w:gutter="0"/>
          <w:cols w:space="720" w:num="1"/>
        </w:sectPr>
      </w:pPr>
    </w:p>
    <w:p w14:paraId="3E7DA693">
      <w:pPr>
        <w:spacing w:line="316" w:lineRule="auto"/>
        <w:rPr>
          <w:rFonts w:ascii="Arial"/>
          <w:sz w:val="21"/>
        </w:rPr>
      </w:pPr>
    </w:p>
    <w:p w14:paraId="446A2F73">
      <w:pPr>
        <w:spacing w:line="316" w:lineRule="auto"/>
        <w:rPr>
          <w:rFonts w:ascii="Arial"/>
          <w:sz w:val="21"/>
        </w:rPr>
      </w:pPr>
    </w:p>
    <w:p w14:paraId="386B21BC">
      <w:pPr>
        <w:spacing w:line="316" w:lineRule="auto"/>
        <w:rPr>
          <w:rFonts w:ascii="Arial"/>
          <w:sz w:val="21"/>
        </w:rPr>
      </w:pPr>
    </w:p>
    <w:p w14:paraId="1D636745">
      <w:pPr>
        <w:spacing w:before="101" w:line="328" w:lineRule="auto"/>
        <w:ind w:right="90"/>
        <w:jc w:val="both"/>
        <w:rPr>
          <w:rFonts w:ascii="仿宋" w:hAnsi="仿宋" w:eastAsia="仿宋" w:cs="仿宋"/>
          <w:sz w:val="31"/>
          <w:szCs w:val="31"/>
        </w:rPr>
      </w:pPr>
      <w:r>
        <w:rPr>
          <w:rFonts w:ascii="仿宋" w:hAnsi="仿宋" w:eastAsia="仿宋" w:cs="仿宋"/>
          <w:spacing w:val="-1"/>
          <w:sz w:val="31"/>
          <w:szCs w:val="31"/>
        </w:rPr>
        <w:t>担保机构和保险公司分担脱贫人口小额信贷风险，明确约定风险</w:t>
      </w:r>
      <w:r>
        <w:rPr>
          <w:rFonts w:ascii="仿宋" w:hAnsi="仿宋" w:eastAsia="仿宋" w:cs="仿宋"/>
          <w:spacing w:val="4"/>
          <w:sz w:val="31"/>
          <w:szCs w:val="31"/>
        </w:rPr>
        <w:t xml:space="preserve"> </w:t>
      </w:r>
      <w:r>
        <w:rPr>
          <w:rFonts w:ascii="仿宋" w:hAnsi="仿宋" w:eastAsia="仿宋" w:cs="仿宋"/>
          <w:sz w:val="31"/>
          <w:szCs w:val="31"/>
        </w:rPr>
        <w:t>分担比例和启动条件。不得让贷款对象承担风险补偿、担保和保</w:t>
      </w:r>
    </w:p>
    <w:p w14:paraId="5ACA6230">
      <w:pPr>
        <w:spacing w:before="1" w:line="220" w:lineRule="auto"/>
        <w:rPr>
          <w:rFonts w:ascii="仿宋" w:hAnsi="仿宋" w:eastAsia="仿宋" w:cs="仿宋"/>
          <w:sz w:val="31"/>
          <w:szCs w:val="31"/>
        </w:rPr>
      </w:pPr>
      <w:r>
        <w:rPr>
          <w:rFonts w:ascii="仿宋" w:hAnsi="仿宋" w:eastAsia="仿宋" w:cs="仿宋"/>
          <w:spacing w:val="-5"/>
          <w:sz w:val="31"/>
          <w:szCs w:val="31"/>
        </w:rPr>
        <w:t>险费用，不得要求贷款对象提供反担保。</w:t>
      </w:r>
    </w:p>
    <w:p w14:paraId="334F6710">
      <w:pPr>
        <w:spacing w:before="190" w:line="327" w:lineRule="auto"/>
        <w:ind w:right="40" w:firstLine="780"/>
        <w:rPr>
          <w:rFonts w:ascii="仿宋" w:hAnsi="仿宋" w:eastAsia="仿宋" w:cs="仿宋"/>
          <w:sz w:val="31"/>
          <w:szCs w:val="31"/>
        </w:rPr>
      </w:pPr>
      <w:r>
        <w:rPr>
          <w:rFonts w:ascii="楷体" w:hAnsi="楷体" w:eastAsia="楷体" w:cs="楷体"/>
          <w:spacing w:val="4"/>
          <w:sz w:val="31"/>
          <w:szCs w:val="31"/>
        </w:rPr>
        <w:t>(四)规范信贷资金发放和使用</w:t>
      </w:r>
      <w:r>
        <w:rPr>
          <w:rFonts w:ascii="仿宋" w:hAnsi="仿宋" w:eastAsia="仿宋" w:cs="仿宋"/>
          <w:spacing w:val="4"/>
          <w:sz w:val="31"/>
          <w:szCs w:val="31"/>
        </w:rPr>
        <w:t>。加强脱贫人口小额信贷管</w:t>
      </w:r>
      <w:r>
        <w:rPr>
          <w:rFonts w:ascii="仿宋" w:hAnsi="仿宋" w:eastAsia="仿宋" w:cs="仿宋"/>
          <w:spacing w:val="7"/>
          <w:sz w:val="31"/>
          <w:szCs w:val="31"/>
        </w:rPr>
        <w:t xml:space="preserve"> </w:t>
      </w:r>
      <w:r>
        <w:rPr>
          <w:rFonts w:ascii="仿宋" w:hAnsi="仿宋" w:eastAsia="仿宋" w:cs="仿宋"/>
          <w:spacing w:val="-19"/>
          <w:sz w:val="31"/>
          <w:szCs w:val="31"/>
        </w:rPr>
        <w:t>理，加大监督检查力度，杜绝“搭便车”“户贷企用”等违规行为。</w:t>
      </w:r>
      <w:r>
        <w:rPr>
          <w:rFonts w:ascii="仿宋" w:hAnsi="仿宋" w:eastAsia="仿宋" w:cs="仿宋"/>
          <w:spacing w:val="14"/>
          <w:sz w:val="31"/>
          <w:szCs w:val="31"/>
        </w:rPr>
        <w:t xml:space="preserve"> </w:t>
      </w:r>
      <w:r>
        <w:rPr>
          <w:rFonts w:ascii="仿宋" w:hAnsi="仿宋" w:eastAsia="仿宋" w:cs="仿宋"/>
          <w:spacing w:val="-1"/>
          <w:sz w:val="31"/>
          <w:szCs w:val="31"/>
        </w:rPr>
        <w:t>对因个人主观恶意而调整出列、不再符合贷款条件的贷款户，银</w:t>
      </w:r>
      <w:r>
        <w:rPr>
          <w:rFonts w:ascii="仿宋" w:hAnsi="仿宋" w:eastAsia="仿宋" w:cs="仿宋"/>
          <w:spacing w:val="4"/>
          <w:sz w:val="31"/>
          <w:szCs w:val="31"/>
        </w:rPr>
        <w:t xml:space="preserve"> </w:t>
      </w:r>
      <w:r>
        <w:rPr>
          <w:rFonts w:ascii="仿宋" w:hAnsi="仿宋" w:eastAsia="仿宋" w:cs="仿宋"/>
          <w:spacing w:val="-3"/>
          <w:sz w:val="31"/>
          <w:szCs w:val="31"/>
        </w:rPr>
        <w:t>行机构要及时收回贷款或转为农户贷款。对恶意拖欠银行贷款、</w:t>
      </w:r>
    </w:p>
    <w:p w14:paraId="585B87D7">
      <w:pPr>
        <w:spacing w:line="219" w:lineRule="auto"/>
        <w:rPr>
          <w:rFonts w:ascii="仿宋" w:hAnsi="仿宋" w:eastAsia="仿宋" w:cs="仿宋"/>
          <w:sz w:val="31"/>
          <w:szCs w:val="31"/>
        </w:rPr>
      </w:pPr>
      <w:r>
        <w:rPr>
          <w:rFonts w:ascii="仿宋" w:hAnsi="仿宋" w:eastAsia="仿宋" w:cs="仿宋"/>
          <w:spacing w:val="-4"/>
          <w:sz w:val="31"/>
          <w:szCs w:val="31"/>
        </w:rPr>
        <w:t>存在逃废债行为的，要纳入失信债务人名单。</w:t>
      </w:r>
    </w:p>
    <w:p w14:paraId="03B956CC">
      <w:pPr>
        <w:spacing w:before="191" w:line="221" w:lineRule="auto"/>
        <w:ind w:left="704"/>
        <w:outlineLvl w:val="0"/>
        <w:rPr>
          <w:rFonts w:ascii="黑体" w:hAnsi="黑体" w:eastAsia="黑体" w:cs="黑体"/>
          <w:sz w:val="31"/>
          <w:szCs w:val="31"/>
        </w:rPr>
      </w:pPr>
      <w:r>
        <w:rPr>
          <w:rFonts w:ascii="黑体" w:hAnsi="黑体" w:eastAsia="黑体" w:cs="黑体"/>
          <w:b/>
          <w:bCs/>
          <w:spacing w:val="-7"/>
          <w:sz w:val="31"/>
          <w:szCs w:val="31"/>
        </w:rPr>
        <w:t>四、进一步夯实工作基础</w:t>
      </w:r>
    </w:p>
    <w:p w14:paraId="7DC12756">
      <w:pPr>
        <w:spacing w:before="185" w:line="328" w:lineRule="auto"/>
        <w:ind w:right="105" w:firstLine="780"/>
        <w:jc w:val="both"/>
        <w:rPr>
          <w:rFonts w:ascii="仿宋" w:hAnsi="仿宋" w:eastAsia="仿宋" w:cs="仿宋"/>
          <w:sz w:val="31"/>
          <w:szCs w:val="31"/>
        </w:rPr>
      </w:pPr>
      <w:r>
        <w:rPr>
          <w:rFonts w:ascii="楷体" w:hAnsi="楷体" w:eastAsia="楷体" w:cs="楷体"/>
          <w:spacing w:val="-2"/>
          <w:sz w:val="31"/>
          <w:szCs w:val="31"/>
        </w:rPr>
        <w:t>(一)促进脱贫人口融入产业发展。</w:t>
      </w:r>
      <w:r>
        <w:rPr>
          <w:rFonts w:ascii="楷体" w:hAnsi="楷体" w:eastAsia="楷体" w:cs="楷体"/>
          <w:spacing w:val="45"/>
          <w:sz w:val="31"/>
          <w:szCs w:val="31"/>
        </w:rPr>
        <w:t xml:space="preserve"> </w:t>
      </w:r>
      <w:r>
        <w:rPr>
          <w:rFonts w:ascii="仿宋" w:hAnsi="仿宋" w:eastAsia="仿宋" w:cs="仿宋"/>
          <w:spacing w:val="-2"/>
          <w:sz w:val="31"/>
          <w:szCs w:val="31"/>
        </w:rPr>
        <w:t>支持在脱贫地区培育发</w:t>
      </w:r>
      <w:r>
        <w:rPr>
          <w:rFonts w:ascii="仿宋" w:hAnsi="仿宋" w:eastAsia="仿宋" w:cs="仿宋"/>
          <w:sz w:val="31"/>
          <w:szCs w:val="31"/>
        </w:rPr>
        <w:t xml:space="preserve"> </w:t>
      </w:r>
      <w:r>
        <w:rPr>
          <w:rFonts w:ascii="仿宋" w:hAnsi="仿宋" w:eastAsia="仿宋" w:cs="仿宋"/>
          <w:spacing w:val="-1"/>
          <w:sz w:val="31"/>
          <w:szCs w:val="31"/>
        </w:rPr>
        <w:t>展县域支柱产业和优势特色产业，为脱贫人口自主发展产业提供</w:t>
      </w:r>
      <w:r>
        <w:rPr>
          <w:rFonts w:ascii="仿宋" w:hAnsi="仿宋" w:eastAsia="仿宋" w:cs="仿宋"/>
          <w:spacing w:val="5"/>
          <w:sz w:val="31"/>
          <w:szCs w:val="31"/>
        </w:rPr>
        <w:t xml:space="preserve"> </w:t>
      </w:r>
      <w:r>
        <w:rPr>
          <w:rFonts w:ascii="仿宋" w:hAnsi="仿宋" w:eastAsia="仿宋" w:cs="仿宋"/>
          <w:spacing w:val="-3"/>
          <w:sz w:val="31"/>
          <w:szCs w:val="31"/>
        </w:rPr>
        <w:t>良好环境。充分发挥村两委、驻村第一书记和工作队作用，帮助</w:t>
      </w:r>
      <w:r>
        <w:rPr>
          <w:rFonts w:ascii="仿宋" w:hAnsi="仿宋" w:eastAsia="仿宋" w:cs="仿宋"/>
          <w:spacing w:val="16"/>
          <w:sz w:val="31"/>
          <w:szCs w:val="31"/>
        </w:rPr>
        <w:t xml:space="preserve"> </w:t>
      </w:r>
      <w:r>
        <w:rPr>
          <w:rFonts w:ascii="仿宋" w:hAnsi="仿宋" w:eastAsia="仿宋" w:cs="仿宋"/>
          <w:spacing w:val="-1"/>
          <w:sz w:val="31"/>
          <w:szCs w:val="31"/>
        </w:rPr>
        <w:t>脱贫人口选择合适的产业，组织开展生产技术、市场销售等方面</w:t>
      </w:r>
      <w:r>
        <w:rPr>
          <w:rFonts w:ascii="仿宋" w:hAnsi="仿宋" w:eastAsia="仿宋" w:cs="仿宋"/>
          <w:spacing w:val="6"/>
          <w:sz w:val="31"/>
          <w:szCs w:val="31"/>
        </w:rPr>
        <w:t xml:space="preserve"> </w:t>
      </w:r>
      <w:r>
        <w:rPr>
          <w:rFonts w:ascii="仿宋" w:hAnsi="仿宋" w:eastAsia="仿宋" w:cs="仿宋"/>
          <w:spacing w:val="-1"/>
          <w:sz w:val="31"/>
          <w:szCs w:val="31"/>
        </w:rPr>
        <w:t>培训。发挥新型农业经营主体、龙头企业带动作用，提高脱贫人</w:t>
      </w:r>
      <w:r>
        <w:rPr>
          <w:rFonts w:ascii="仿宋" w:hAnsi="仿宋" w:eastAsia="仿宋" w:cs="仿宋"/>
          <w:spacing w:val="5"/>
          <w:sz w:val="31"/>
          <w:szCs w:val="31"/>
        </w:rPr>
        <w:t xml:space="preserve"> </w:t>
      </w:r>
      <w:r>
        <w:rPr>
          <w:rFonts w:ascii="仿宋" w:hAnsi="仿宋" w:eastAsia="仿宋" w:cs="仿宋"/>
          <w:spacing w:val="-3"/>
          <w:sz w:val="31"/>
          <w:szCs w:val="31"/>
        </w:rPr>
        <w:t>口发展产业的组织化程度。大力发展农业保险特别是特色农产品</w:t>
      </w:r>
      <w:r>
        <w:rPr>
          <w:rFonts w:ascii="仿宋" w:hAnsi="仿宋" w:eastAsia="仿宋" w:cs="仿宋"/>
          <w:spacing w:val="6"/>
          <w:sz w:val="31"/>
          <w:szCs w:val="31"/>
        </w:rPr>
        <w:t xml:space="preserve"> </w:t>
      </w:r>
      <w:r>
        <w:rPr>
          <w:rFonts w:ascii="仿宋" w:hAnsi="仿宋" w:eastAsia="仿宋" w:cs="仿宋"/>
          <w:spacing w:val="-1"/>
          <w:sz w:val="31"/>
          <w:szCs w:val="31"/>
        </w:rPr>
        <w:t>保险，深入开展大病保险和人身意外伤害保险，为脱贫人口提供</w:t>
      </w:r>
    </w:p>
    <w:p w14:paraId="5C2050AE">
      <w:pPr>
        <w:spacing w:before="2" w:line="220" w:lineRule="auto"/>
        <w:rPr>
          <w:rFonts w:ascii="仿宋" w:hAnsi="仿宋" w:eastAsia="仿宋" w:cs="仿宋"/>
          <w:sz w:val="31"/>
          <w:szCs w:val="31"/>
        </w:rPr>
      </w:pPr>
      <w:r>
        <w:rPr>
          <w:rFonts w:ascii="仿宋" w:hAnsi="仿宋" w:eastAsia="仿宋" w:cs="仿宋"/>
          <w:spacing w:val="-12"/>
          <w:sz w:val="31"/>
          <w:szCs w:val="31"/>
        </w:rPr>
        <w:t>充足风险保障。</w:t>
      </w:r>
    </w:p>
    <w:p w14:paraId="49939875">
      <w:pPr>
        <w:spacing w:before="184" w:line="323" w:lineRule="auto"/>
        <w:ind w:firstLine="780"/>
        <w:jc w:val="both"/>
        <w:rPr>
          <w:rFonts w:ascii="仿宋" w:hAnsi="仿宋" w:eastAsia="仿宋" w:cs="仿宋"/>
          <w:sz w:val="31"/>
          <w:szCs w:val="31"/>
        </w:rPr>
      </w:pPr>
      <w:r>
        <w:rPr>
          <w:rFonts w:ascii="楷体" w:hAnsi="楷体" w:eastAsia="楷体" w:cs="楷体"/>
          <w:spacing w:val="-2"/>
          <w:sz w:val="31"/>
          <w:szCs w:val="31"/>
        </w:rPr>
        <w:t>(二)推进脱贫地区信用体系建设</w:t>
      </w:r>
      <w:r>
        <w:rPr>
          <w:rFonts w:ascii="仿宋" w:hAnsi="仿宋" w:eastAsia="仿宋" w:cs="仿宋"/>
          <w:spacing w:val="-2"/>
          <w:sz w:val="31"/>
          <w:szCs w:val="31"/>
        </w:rPr>
        <w:t>。深入开展面向脱贫</w:t>
      </w:r>
      <w:r>
        <w:rPr>
          <w:rFonts w:ascii="仿宋" w:hAnsi="仿宋" w:eastAsia="仿宋" w:cs="仿宋"/>
          <w:spacing w:val="-3"/>
          <w:sz w:val="31"/>
          <w:szCs w:val="31"/>
        </w:rPr>
        <w:t>地区、</w:t>
      </w:r>
      <w:r>
        <w:rPr>
          <w:rFonts w:ascii="仿宋" w:hAnsi="仿宋" w:eastAsia="仿宋" w:cs="仿宋"/>
          <w:sz w:val="31"/>
          <w:szCs w:val="31"/>
        </w:rPr>
        <w:t xml:space="preserve"> </w:t>
      </w:r>
      <w:r>
        <w:rPr>
          <w:rFonts w:ascii="仿宋" w:hAnsi="仿宋" w:eastAsia="仿宋" w:cs="仿宋"/>
          <w:spacing w:val="-7"/>
          <w:sz w:val="31"/>
          <w:szCs w:val="31"/>
        </w:rPr>
        <w:t>脱贫人口的金融知识宣传活动，大力评选创建信用乡镇、</w:t>
      </w:r>
      <w:r>
        <w:rPr>
          <w:rFonts w:ascii="仿宋" w:hAnsi="仿宋" w:eastAsia="仿宋" w:cs="仿宋"/>
          <w:spacing w:val="-8"/>
          <w:sz w:val="31"/>
          <w:szCs w:val="31"/>
        </w:rPr>
        <w:t>信用村、</w:t>
      </w:r>
      <w:r>
        <w:rPr>
          <w:rFonts w:ascii="仿宋" w:hAnsi="仿宋" w:eastAsia="仿宋" w:cs="仿宋"/>
          <w:sz w:val="31"/>
          <w:szCs w:val="31"/>
        </w:rPr>
        <w:t xml:space="preserve"> </w:t>
      </w:r>
      <w:r>
        <w:rPr>
          <w:rFonts w:ascii="仿宋" w:hAnsi="仿宋" w:eastAsia="仿宋" w:cs="仿宋"/>
          <w:spacing w:val="-1"/>
          <w:sz w:val="31"/>
          <w:szCs w:val="31"/>
        </w:rPr>
        <w:t>信用户，广泛开展评级授信，提高脱贫人口信用意识，改善脱贫</w:t>
      </w:r>
    </w:p>
    <w:p w14:paraId="6091E755">
      <w:pPr>
        <w:spacing w:before="1" w:line="222" w:lineRule="auto"/>
        <w:rPr>
          <w:rFonts w:ascii="仿宋" w:hAnsi="仿宋" w:eastAsia="仿宋" w:cs="仿宋"/>
          <w:sz w:val="31"/>
          <w:szCs w:val="31"/>
        </w:rPr>
      </w:pPr>
      <w:r>
        <w:rPr>
          <w:rFonts w:ascii="仿宋" w:hAnsi="仿宋" w:eastAsia="仿宋" w:cs="仿宋"/>
          <w:spacing w:val="-7"/>
          <w:sz w:val="31"/>
          <w:szCs w:val="31"/>
        </w:rPr>
        <w:t>地区金融生态环境。</w:t>
      </w:r>
    </w:p>
    <w:p w14:paraId="27CB0B31">
      <w:pPr>
        <w:spacing w:before="193" w:line="328" w:lineRule="auto"/>
        <w:ind w:right="95" w:firstLine="780"/>
        <w:jc w:val="both"/>
        <w:rPr>
          <w:rFonts w:ascii="仿宋" w:hAnsi="仿宋" w:eastAsia="仿宋" w:cs="仿宋"/>
          <w:sz w:val="31"/>
          <w:szCs w:val="31"/>
        </w:rPr>
      </w:pPr>
      <w:r>
        <w:rPr>
          <w:rFonts w:ascii="楷体" w:hAnsi="楷体" w:eastAsia="楷体" w:cs="楷体"/>
          <w:spacing w:val="6"/>
          <w:sz w:val="31"/>
          <w:szCs w:val="31"/>
        </w:rPr>
        <w:t>(三)坚持分片包干责</w:t>
      </w:r>
      <w:r>
        <w:rPr>
          <w:rFonts w:ascii="仿宋" w:hAnsi="仿宋" w:eastAsia="仿宋" w:cs="仿宋"/>
          <w:spacing w:val="6"/>
          <w:sz w:val="31"/>
          <w:szCs w:val="31"/>
        </w:rPr>
        <w:t>任制。监管部门负责在脱贫人口数量</w:t>
      </w:r>
      <w:r>
        <w:rPr>
          <w:rFonts w:ascii="仿宋" w:hAnsi="仿宋" w:eastAsia="仿宋" w:cs="仿宋"/>
          <w:spacing w:val="2"/>
          <w:sz w:val="31"/>
          <w:szCs w:val="31"/>
        </w:rPr>
        <w:t xml:space="preserve"> </w:t>
      </w:r>
      <w:r>
        <w:rPr>
          <w:rFonts w:ascii="仿宋" w:hAnsi="仿宋" w:eastAsia="仿宋" w:cs="仿宋"/>
          <w:spacing w:val="4"/>
          <w:sz w:val="31"/>
          <w:szCs w:val="31"/>
        </w:rPr>
        <w:t>较多的乡镇，指定1家设有网点的银行机构作</w:t>
      </w:r>
      <w:r>
        <w:rPr>
          <w:rFonts w:ascii="仿宋" w:hAnsi="仿宋" w:eastAsia="仿宋" w:cs="仿宋"/>
          <w:spacing w:val="3"/>
          <w:sz w:val="31"/>
          <w:szCs w:val="31"/>
        </w:rPr>
        <w:t>为脱贫人口小额信</w:t>
      </w:r>
    </w:p>
    <w:p w14:paraId="5BBD7EFC">
      <w:pPr>
        <w:spacing w:before="1" w:line="220" w:lineRule="auto"/>
        <w:rPr>
          <w:rFonts w:ascii="仿宋" w:hAnsi="仿宋" w:eastAsia="仿宋" w:cs="仿宋"/>
          <w:sz w:val="31"/>
          <w:szCs w:val="31"/>
        </w:rPr>
      </w:pPr>
      <w:r>
        <w:rPr>
          <w:rFonts w:ascii="仿宋" w:hAnsi="仿宋" w:eastAsia="仿宋" w:cs="仿宋"/>
          <w:spacing w:val="-3"/>
          <w:sz w:val="31"/>
          <w:szCs w:val="31"/>
        </w:rPr>
        <w:t>贷主责任银行，对脱贫人口实行名单制管理，确保应贷尽贷。</w:t>
      </w:r>
    </w:p>
    <w:p w14:paraId="5C1F6DA7">
      <w:pPr>
        <w:spacing w:line="220" w:lineRule="auto"/>
        <w:rPr>
          <w:rFonts w:ascii="仿宋" w:hAnsi="仿宋" w:eastAsia="仿宋" w:cs="仿宋"/>
          <w:sz w:val="31"/>
          <w:szCs w:val="31"/>
        </w:rPr>
        <w:sectPr>
          <w:footerReference r:id="rId15" w:type="default"/>
          <w:pgSz w:w="11900" w:h="16840"/>
          <w:pgMar w:top="1431" w:right="1555" w:bottom="1095" w:left="1559" w:header="0" w:footer="790" w:gutter="0"/>
          <w:cols w:space="720" w:num="1"/>
        </w:sectPr>
      </w:pPr>
    </w:p>
    <w:p w14:paraId="46C5EA2E">
      <w:pPr>
        <w:spacing w:line="265" w:lineRule="auto"/>
        <w:rPr>
          <w:rFonts w:ascii="Arial"/>
          <w:sz w:val="21"/>
        </w:rPr>
      </w:pPr>
    </w:p>
    <w:p w14:paraId="2767B679">
      <w:pPr>
        <w:spacing w:line="265" w:lineRule="auto"/>
        <w:rPr>
          <w:rFonts w:ascii="Arial"/>
          <w:sz w:val="21"/>
        </w:rPr>
      </w:pPr>
    </w:p>
    <w:p w14:paraId="68A0F715">
      <w:pPr>
        <w:spacing w:line="266" w:lineRule="auto"/>
        <w:rPr>
          <w:rFonts w:ascii="Arial"/>
          <w:sz w:val="21"/>
        </w:rPr>
      </w:pPr>
    </w:p>
    <w:p w14:paraId="37E584AD">
      <w:pPr>
        <w:spacing w:before="101" w:line="330" w:lineRule="auto"/>
        <w:ind w:right="82" w:firstLine="779"/>
        <w:rPr>
          <w:rFonts w:ascii="仿宋" w:hAnsi="仿宋" w:eastAsia="仿宋" w:cs="仿宋"/>
          <w:sz w:val="31"/>
          <w:szCs w:val="31"/>
        </w:rPr>
      </w:pPr>
      <w:r>
        <w:rPr>
          <w:rFonts w:ascii="楷体" w:hAnsi="楷体" w:eastAsia="楷体" w:cs="楷体"/>
          <w:spacing w:val="2"/>
          <w:sz w:val="31"/>
          <w:szCs w:val="31"/>
        </w:rPr>
        <w:t xml:space="preserve">(四)持续开展银行基层机构与基层党组织“双基”联动。 </w:t>
      </w:r>
      <w:r>
        <w:rPr>
          <w:rFonts w:ascii="仿宋" w:hAnsi="仿宋" w:eastAsia="仿宋" w:cs="仿宋"/>
          <w:spacing w:val="-4"/>
          <w:sz w:val="31"/>
          <w:szCs w:val="31"/>
        </w:rPr>
        <w:t>完善县乡村三级金融服务体系，提高金融服务脱贫人口能力。用</w:t>
      </w:r>
      <w:r>
        <w:rPr>
          <w:rFonts w:ascii="仿宋" w:hAnsi="仿宋" w:eastAsia="仿宋" w:cs="仿宋"/>
          <w:spacing w:val="16"/>
          <w:sz w:val="31"/>
          <w:szCs w:val="31"/>
        </w:rPr>
        <w:t xml:space="preserve"> </w:t>
      </w:r>
      <w:r>
        <w:rPr>
          <w:rFonts w:ascii="仿宋" w:hAnsi="仿宋" w:eastAsia="仿宋" w:cs="仿宋"/>
          <w:spacing w:val="-3"/>
          <w:sz w:val="31"/>
          <w:szCs w:val="31"/>
        </w:rPr>
        <w:t>好村两委、驻村第一书记和工作队等基层力量，协助做好脱贫人</w:t>
      </w:r>
    </w:p>
    <w:p w14:paraId="55096EF3">
      <w:pPr>
        <w:spacing w:line="220" w:lineRule="auto"/>
        <w:ind w:left="149"/>
        <w:rPr>
          <w:rFonts w:ascii="仿宋" w:hAnsi="仿宋" w:eastAsia="仿宋" w:cs="仿宋"/>
          <w:sz w:val="31"/>
          <w:szCs w:val="31"/>
        </w:rPr>
      </w:pPr>
      <w:r>
        <w:rPr>
          <w:rFonts w:ascii="仿宋" w:hAnsi="仿宋" w:eastAsia="仿宋" w:cs="仿宋"/>
          <w:spacing w:val="-8"/>
          <w:sz w:val="31"/>
          <w:szCs w:val="31"/>
        </w:rPr>
        <w:t>口小额信贷政策宣传、贷后管理等工作。</w:t>
      </w:r>
    </w:p>
    <w:p w14:paraId="4618B72C">
      <w:pPr>
        <w:spacing w:before="169" w:line="221" w:lineRule="auto"/>
        <w:ind w:left="714"/>
        <w:outlineLvl w:val="0"/>
        <w:rPr>
          <w:rFonts w:ascii="黑体" w:hAnsi="黑体" w:eastAsia="黑体" w:cs="黑体"/>
          <w:sz w:val="31"/>
          <w:szCs w:val="31"/>
        </w:rPr>
      </w:pPr>
      <w:r>
        <w:rPr>
          <w:rFonts w:ascii="黑体" w:hAnsi="黑体" w:eastAsia="黑体" w:cs="黑体"/>
          <w:b/>
          <w:bCs/>
          <w:spacing w:val="-16"/>
          <w:sz w:val="31"/>
          <w:szCs w:val="31"/>
        </w:rPr>
        <w:t>五、</w:t>
      </w:r>
      <w:r>
        <w:rPr>
          <w:rFonts w:ascii="黑体" w:hAnsi="黑体" w:eastAsia="黑体" w:cs="黑体"/>
          <w:spacing w:val="-63"/>
          <w:sz w:val="31"/>
          <w:szCs w:val="31"/>
        </w:rPr>
        <w:t xml:space="preserve"> </w:t>
      </w:r>
      <w:r>
        <w:rPr>
          <w:rFonts w:ascii="黑体" w:hAnsi="黑体" w:eastAsia="黑体" w:cs="黑体"/>
          <w:b/>
          <w:bCs/>
          <w:spacing w:val="-16"/>
          <w:sz w:val="31"/>
          <w:szCs w:val="31"/>
        </w:rPr>
        <w:t>不断完善支持政策</w:t>
      </w:r>
    </w:p>
    <w:p w14:paraId="3713CB91">
      <w:pPr>
        <w:spacing w:before="188" w:line="328" w:lineRule="auto"/>
        <w:ind w:right="20" w:firstLine="779"/>
        <w:rPr>
          <w:rFonts w:ascii="仿宋" w:hAnsi="仿宋" w:eastAsia="仿宋" w:cs="仿宋"/>
          <w:sz w:val="31"/>
          <w:szCs w:val="31"/>
        </w:rPr>
      </w:pPr>
      <w:r>
        <w:rPr>
          <w:rFonts w:ascii="楷体" w:hAnsi="楷体" w:eastAsia="楷体" w:cs="楷体"/>
          <w:spacing w:val="-3"/>
          <w:sz w:val="31"/>
          <w:szCs w:val="31"/>
        </w:rPr>
        <w:t>(一)实施差异化监管政策。</w:t>
      </w:r>
      <w:r>
        <w:rPr>
          <w:rFonts w:ascii="楷体" w:hAnsi="楷体" w:eastAsia="楷体" w:cs="楷体"/>
          <w:spacing w:val="52"/>
          <w:sz w:val="31"/>
          <w:szCs w:val="31"/>
        </w:rPr>
        <w:t xml:space="preserve"> </w:t>
      </w:r>
      <w:r>
        <w:rPr>
          <w:rFonts w:ascii="仿宋" w:hAnsi="仿宋" w:eastAsia="仿宋" w:cs="仿宋"/>
          <w:spacing w:val="-3"/>
          <w:sz w:val="31"/>
          <w:szCs w:val="31"/>
        </w:rPr>
        <w:t>监管部门要指导做好脱贫人口</w:t>
      </w:r>
      <w:r>
        <w:rPr>
          <w:rFonts w:ascii="仿宋" w:hAnsi="仿宋" w:eastAsia="仿宋" w:cs="仿宋"/>
          <w:sz w:val="31"/>
          <w:szCs w:val="31"/>
        </w:rPr>
        <w:t xml:space="preserve"> </w:t>
      </w:r>
      <w:r>
        <w:rPr>
          <w:rFonts w:ascii="仿宋" w:hAnsi="仿宋" w:eastAsia="仿宋" w:cs="仿宋"/>
          <w:spacing w:val="-3"/>
          <w:sz w:val="31"/>
          <w:szCs w:val="31"/>
        </w:rPr>
        <w:t>小额信贷投放和风险防范，适当提高不良贷款容忍度，对脱贫人</w:t>
      </w:r>
      <w:r>
        <w:rPr>
          <w:rFonts w:ascii="仿宋" w:hAnsi="仿宋" w:eastAsia="仿宋" w:cs="仿宋"/>
          <w:spacing w:val="2"/>
          <w:sz w:val="31"/>
          <w:szCs w:val="31"/>
        </w:rPr>
        <w:t xml:space="preserve"> </w:t>
      </w:r>
      <w:r>
        <w:rPr>
          <w:rFonts w:ascii="仿宋" w:hAnsi="仿宋" w:eastAsia="仿宋" w:cs="仿宋"/>
          <w:spacing w:val="1"/>
          <w:sz w:val="31"/>
          <w:szCs w:val="31"/>
        </w:rPr>
        <w:t>口小额信贷不良率高于银行机构各项贷款不良率目标3个百分点</w:t>
      </w:r>
      <w:r>
        <w:rPr>
          <w:rFonts w:ascii="仿宋" w:hAnsi="仿宋" w:eastAsia="仿宋" w:cs="仿宋"/>
          <w:spacing w:val="14"/>
          <w:sz w:val="31"/>
          <w:szCs w:val="31"/>
        </w:rPr>
        <w:t xml:space="preserve"> </w:t>
      </w:r>
      <w:r>
        <w:rPr>
          <w:rFonts w:ascii="仿宋" w:hAnsi="仿宋" w:eastAsia="仿宋" w:cs="仿宋"/>
          <w:spacing w:val="-2"/>
          <w:sz w:val="31"/>
          <w:szCs w:val="31"/>
        </w:rPr>
        <w:t>以内的，不作为监管部门监管评价和银行机构内部考核评价扣分</w:t>
      </w:r>
    </w:p>
    <w:p w14:paraId="641063C3">
      <w:pPr>
        <w:spacing w:before="1" w:line="220" w:lineRule="auto"/>
        <w:rPr>
          <w:rFonts w:ascii="仿宋" w:hAnsi="仿宋" w:eastAsia="仿宋" w:cs="仿宋"/>
          <w:sz w:val="31"/>
          <w:szCs w:val="31"/>
        </w:rPr>
      </w:pPr>
      <w:r>
        <w:rPr>
          <w:rFonts w:ascii="仿宋" w:hAnsi="仿宋" w:eastAsia="仿宋" w:cs="仿宋"/>
          <w:spacing w:val="-5"/>
          <w:sz w:val="31"/>
          <w:szCs w:val="31"/>
        </w:rPr>
        <w:t>因素，督促银行机构落实脱贫人口小额信贷尽职免责制度。</w:t>
      </w:r>
    </w:p>
    <w:p w14:paraId="2B182FBC">
      <w:pPr>
        <w:spacing w:before="178" w:line="329" w:lineRule="auto"/>
        <w:ind w:right="48" w:firstLine="779"/>
        <w:rPr>
          <w:rFonts w:ascii="仿宋" w:hAnsi="仿宋" w:eastAsia="仿宋" w:cs="仿宋"/>
          <w:sz w:val="31"/>
          <w:szCs w:val="31"/>
        </w:rPr>
      </w:pPr>
      <w:r>
        <w:rPr>
          <w:rFonts w:ascii="楷体" w:hAnsi="楷体" w:eastAsia="楷体" w:cs="楷体"/>
          <w:spacing w:val="4"/>
          <w:sz w:val="31"/>
          <w:szCs w:val="31"/>
        </w:rPr>
        <w:t>(二)用好货币政策工具</w:t>
      </w:r>
      <w:r>
        <w:rPr>
          <w:rFonts w:ascii="仿宋" w:hAnsi="仿宋" w:eastAsia="仿宋" w:cs="仿宋"/>
          <w:spacing w:val="4"/>
          <w:sz w:val="31"/>
          <w:szCs w:val="31"/>
        </w:rPr>
        <w:t>。人民银行要运用再贷款、差</w:t>
      </w:r>
      <w:r>
        <w:rPr>
          <w:rFonts w:ascii="仿宋" w:hAnsi="仿宋" w:eastAsia="仿宋" w:cs="仿宋"/>
          <w:spacing w:val="3"/>
          <w:sz w:val="31"/>
          <w:szCs w:val="31"/>
        </w:rPr>
        <w:t>异化</w:t>
      </w:r>
      <w:r>
        <w:rPr>
          <w:rFonts w:ascii="仿宋" w:hAnsi="仿宋" w:eastAsia="仿宋" w:cs="仿宋"/>
          <w:sz w:val="31"/>
          <w:szCs w:val="31"/>
        </w:rPr>
        <w:t xml:space="preserve"> </w:t>
      </w:r>
      <w:r>
        <w:rPr>
          <w:rFonts w:ascii="仿宋" w:hAnsi="仿宋" w:eastAsia="仿宋" w:cs="仿宋"/>
          <w:spacing w:val="-3"/>
          <w:sz w:val="31"/>
          <w:szCs w:val="31"/>
        </w:rPr>
        <w:t>存款准备金等货币政策工具，支持银行机构发放脱贫人口小额信</w:t>
      </w:r>
    </w:p>
    <w:p w14:paraId="459BF419">
      <w:pPr>
        <w:pStyle w:val="2"/>
        <w:spacing w:before="1" w:line="219" w:lineRule="auto"/>
        <w:rPr>
          <w:sz w:val="31"/>
          <w:szCs w:val="31"/>
        </w:rPr>
      </w:pPr>
      <w:r>
        <w:rPr>
          <w:spacing w:val="-14"/>
          <w:sz w:val="31"/>
          <w:szCs w:val="31"/>
        </w:rPr>
        <w:t>贷。</w:t>
      </w:r>
    </w:p>
    <w:p w14:paraId="48E4033D">
      <w:pPr>
        <w:spacing w:before="184" w:line="552" w:lineRule="exact"/>
        <w:ind w:left="779"/>
        <w:rPr>
          <w:rFonts w:ascii="仿宋" w:hAnsi="仿宋" w:eastAsia="仿宋" w:cs="仿宋"/>
          <w:sz w:val="31"/>
          <w:szCs w:val="31"/>
        </w:rPr>
      </w:pPr>
      <w:r>
        <w:rPr>
          <w:rFonts w:ascii="楷体" w:hAnsi="楷体" w:eastAsia="楷体" w:cs="楷体"/>
          <w:spacing w:val="-2"/>
          <w:position w:val="17"/>
          <w:sz w:val="31"/>
          <w:szCs w:val="31"/>
        </w:rPr>
        <w:t>(三)强化财政资金撬动作用</w:t>
      </w:r>
      <w:r>
        <w:rPr>
          <w:rFonts w:ascii="仿宋" w:hAnsi="仿宋" w:eastAsia="仿宋" w:cs="仿宋"/>
          <w:spacing w:val="-2"/>
          <w:position w:val="17"/>
          <w:sz w:val="31"/>
          <w:szCs w:val="31"/>
        </w:rPr>
        <w:t>。财政部门要发挥好职能作用</w:t>
      </w:r>
    </w:p>
    <w:p w14:paraId="03103FD1">
      <w:pPr>
        <w:spacing w:line="220" w:lineRule="auto"/>
        <w:rPr>
          <w:rFonts w:ascii="仿宋" w:hAnsi="仿宋" w:eastAsia="仿宋" w:cs="仿宋"/>
          <w:sz w:val="31"/>
          <w:szCs w:val="31"/>
        </w:rPr>
      </w:pPr>
      <w:r>
        <w:rPr>
          <w:rFonts w:ascii="仿宋" w:hAnsi="仿宋" w:eastAsia="仿宋" w:cs="仿宋"/>
          <w:spacing w:val="-5"/>
          <w:sz w:val="31"/>
          <w:szCs w:val="31"/>
        </w:rPr>
        <w:t>各地要及时安排好财政贴息资金，配合做好相关工作。</w:t>
      </w:r>
    </w:p>
    <w:p w14:paraId="3FDB3769">
      <w:pPr>
        <w:spacing w:before="187" w:line="328" w:lineRule="auto"/>
        <w:ind w:firstLine="779"/>
        <w:rPr>
          <w:rFonts w:ascii="仿宋" w:hAnsi="仿宋" w:eastAsia="仿宋" w:cs="仿宋"/>
          <w:sz w:val="31"/>
          <w:szCs w:val="31"/>
        </w:rPr>
      </w:pPr>
      <w:r>
        <w:rPr>
          <w:rFonts w:ascii="楷体" w:hAnsi="楷体" w:eastAsia="楷体" w:cs="楷体"/>
          <w:spacing w:val="15"/>
          <w:sz w:val="31"/>
          <w:szCs w:val="31"/>
        </w:rPr>
        <w:t>(四)加大扶贫(乡村振兴)部门工作力度。</w:t>
      </w:r>
      <w:r>
        <w:rPr>
          <w:rFonts w:ascii="楷体" w:hAnsi="楷体" w:eastAsia="楷体" w:cs="楷体"/>
          <w:spacing w:val="75"/>
          <w:sz w:val="31"/>
          <w:szCs w:val="31"/>
        </w:rPr>
        <w:t xml:space="preserve"> </w:t>
      </w:r>
      <w:r>
        <w:rPr>
          <w:rFonts w:ascii="仿宋" w:hAnsi="仿宋" w:eastAsia="仿宋" w:cs="仿宋"/>
          <w:spacing w:val="15"/>
          <w:sz w:val="31"/>
          <w:szCs w:val="31"/>
        </w:rPr>
        <w:t>扶</w:t>
      </w:r>
      <w:r>
        <w:rPr>
          <w:rFonts w:ascii="仿宋" w:hAnsi="仿宋" w:eastAsia="仿宋" w:cs="仿宋"/>
          <w:spacing w:val="14"/>
          <w:sz w:val="31"/>
          <w:szCs w:val="31"/>
        </w:rPr>
        <w:t>贫(乡村振</w:t>
      </w:r>
      <w:r>
        <w:rPr>
          <w:rFonts w:ascii="仿宋" w:hAnsi="仿宋" w:eastAsia="仿宋" w:cs="仿宋"/>
          <w:sz w:val="31"/>
          <w:szCs w:val="31"/>
        </w:rPr>
        <w:t xml:space="preserve"> </w:t>
      </w:r>
      <w:r>
        <w:rPr>
          <w:rFonts w:ascii="仿宋" w:hAnsi="仿宋" w:eastAsia="仿宋" w:cs="仿宋"/>
          <w:spacing w:val="14"/>
          <w:sz w:val="31"/>
          <w:szCs w:val="31"/>
        </w:rPr>
        <w:t>兴)部门特别是县级扶贫(乡村振兴)部门，要</w:t>
      </w:r>
      <w:r>
        <w:rPr>
          <w:rFonts w:ascii="仿宋" w:hAnsi="仿宋" w:eastAsia="仿宋" w:cs="仿宋"/>
          <w:spacing w:val="13"/>
          <w:sz w:val="31"/>
          <w:szCs w:val="31"/>
        </w:rPr>
        <w:t>将脱贫人口小额</w:t>
      </w:r>
      <w:r>
        <w:rPr>
          <w:rFonts w:ascii="仿宋" w:hAnsi="仿宋" w:eastAsia="仿宋" w:cs="仿宋"/>
          <w:sz w:val="31"/>
          <w:szCs w:val="31"/>
        </w:rPr>
        <w:t xml:space="preserve"> </w:t>
      </w:r>
      <w:r>
        <w:rPr>
          <w:rFonts w:ascii="仿宋" w:hAnsi="仿宋" w:eastAsia="仿宋" w:cs="仿宋"/>
          <w:spacing w:val="-2"/>
          <w:sz w:val="31"/>
          <w:szCs w:val="31"/>
        </w:rPr>
        <w:t>信贷作为</w:t>
      </w:r>
      <w:r>
        <w:rPr>
          <w:rFonts w:hint="eastAsia" w:ascii="仿宋" w:hAnsi="仿宋" w:eastAsia="仿宋" w:cs="仿宋"/>
          <w:spacing w:val="-2"/>
          <w:sz w:val="31"/>
          <w:szCs w:val="31"/>
          <w:lang w:eastAsia="zh-CN"/>
        </w:rPr>
        <w:t>巩固拓展脱贫攻坚成果</w:t>
      </w:r>
      <w:r>
        <w:rPr>
          <w:rFonts w:ascii="仿宋" w:hAnsi="仿宋" w:eastAsia="仿宋" w:cs="仿宋"/>
          <w:spacing w:val="-2"/>
          <w:sz w:val="31"/>
          <w:szCs w:val="31"/>
        </w:rPr>
        <w:t>的重要工作抓紧抓好，及时向银行机</w:t>
      </w:r>
      <w:r>
        <w:rPr>
          <w:rFonts w:ascii="仿宋" w:hAnsi="仿宋" w:eastAsia="仿宋" w:cs="仿宋"/>
          <w:spacing w:val="14"/>
          <w:sz w:val="31"/>
          <w:szCs w:val="31"/>
        </w:rPr>
        <w:t xml:space="preserve"> </w:t>
      </w:r>
      <w:r>
        <w:rPr>
          <w:rFonts w:ascii="仿宋" w:hAnsi="仿宋" w:eastAsia="仿宋" w:cs="仿宋"/>
          <w:spacing w:val="-5"/>
          <w:sz w:val="31"/>
          <w:szCs w:val="31"/>
        </w:rPr>
        <w:t>构提供和更新脱贫人口、边缘易致贫人口名单，做好组织协调、</w:t>
      </w:r>
    </w:p>
    <w:p w14:paraId="689083BF">
      <w:pPr>
        <w:spacing w:before="1" w:line="220" w:lineRule="auto"/>
        <w:rPr>
          <w:rFonts w:ascii="仿宋" w:hAnsi="仿宋" w:eastAsia="仿宋" w:cs="仿宋"/>
          <w:sz w:val="31"/>
          <w:szCs w:val="31"/>
        </w:rPr>
      </w:pPr>
      <w:r>
        <w:rPr>
          <w:rFonts w:ascii="仿宋" w:hAnsi="仿宋" w:eastAsia="仿宋" w:cs="仿宋"/>
          <w:spacing w:val="-7"/>
          <w:sz w:val="31"/>
          <w:szCs w:val="31"/>
        </w:rPr>
        <w:t>政策宣传、产业指导等工作。</w:t>
      </w:r>
    </w:p>
    <w:p w14:paraId="167C75D5">
      <w:pPr>
        <w:spacing w:before="170" w:line="222" w:lineRule="auto"/>
        <w:ind w:left="644"/>
        <w:outlineLvl w:val="0"/>
        <w:rPr>
          <w:rFonts w:ascii="黑体" w:hAnsi="黑体" w:eastAsia="黑体" w:cs="黑体"/>
          <w:sz w:val="31"/>
          <w:szCs w:val="31"/>
        </w:rPr>
      </w:pPr>
      <w:r>
        <w:rPr>
          <w:rFonts w:ascii="黑体" w:hAnsi="黑体" w:eastAsia="黑体" w:cs="黑体"/>
          <w:b/>
          <w:bCs/>
          <w:spacing w:val="-7"/>
          <w:sz w:val="31"/>
          <w:szCs w:val="31"/>
        </w:rPr>
        <w:t>六、认真抓好工作落实</w:t>
      </w:r>
    </w:p>
    <w:p w14:paraId="5230A22E">
      <w:pPr>
        <w:spacing w:before="175" w:line="328" w:lineRule="auto"/>
        <w:ind w:right="47" w:firstLine="779"/>
        <w:jc w:val="both"/>
        <w:rPr>
          <w:rFonts w:ascii="仿宋" w:hAnsi="仿宋" w:eastAsia="仿宋" w:cs="仿宋"/>
          <w:sz w:val="31"/>
          <w:szCs w:val="31"/>
        </w:rPr>
      </w:pPr>
      <w:r>
        <w:rPr>
          <w:rFonts w:ascii="楷体" w:hAnsi="楷体" w:eastAsia="楷体" w:cs="楷体"/>
          <w:spacing w:val="4"/>
          <w:sz w:val="31"/>
          <w:szCs w:val="31"/>
        </w:rPr>
        <w:t>(一)加强组织领导</w:t>
      </w:r>
      <w:r>
        <w:rPr>
          <w:rFonts w:ascii="仿宋" w:hAnsi="仿宋" w:eastAsia="仿宋" w:cs="仿宋"/>
          <w:spacing w:val="4"/>
          <w:sz w:val="31"/>
          <w:szCs w:val="31"/>
        </w:rPr>
        <w:t>。各级监管部门、财政部门、人民银行</w:t>
      </w:r>
      <w:r>
        <w:rPr>
          <w:rFonts w:ascii="仿宋" w:hAnsi="仿宋" w:eastAsia="仿宋" w:cs="仿宋"/>
          <w:sz w:val="31"/>
          <w:szCs w:val="31"/>
        </w:rPr>
        <w:t xml:space="preserve"> </w:t>
      </w:r>
      <w:r>
        <w:rPr>
          <w:rFonts w:ascii="仿宋" w:hAnsi="仿宋" w:eastAsia="仿宋" w:cs="仿宋"/>
          <w:spacing w:val="8"/>
          <w:sz w:val="31"/>
          <w:szCs w:val="31"/>
        </w:rPr>
        <w:t>分支机构、扶贫(乡村振兴)部门要进一步提高思想认识，强化</w:t>
      </w:r>
    </w:p>
    <w:p w14:paraId="5B7EE312">
      <w:pPr>
        <w:spacing w:before="1" w:line="220" w:lineRule="auto"/>
        <w:rPr>
          <w:rFonts w:ascii="仿宋" w:hAnsi="仿宋" w:eastAsia="仿宋" w:cs="仿宋"/>
          <w:sz w:val="31"/>
          <w:szCs w:val="31"/>
        </w:rPr>
      </w:pPr>
      <w:r>
        <w:rPr>
          <w:rFonts w:ascii="仿宋" w:hAnsi="仿宋" w:eastAsia="仿宋" w:cs="仿宋"/>
          <w:spacing w:val="-3"/>
          <w:sz w:val="31"/>
          <w:szCs w:val="31"/>
        </w:rPr>
        <w:t>政治担当，加大工作统筹、政策协调和信息共享力度，充分发挥</w:t>
      </w:r>
    </w:p>
    <w:p w14:paraId="790684D7">
      <w:pPr>
        <w:spacing w:line="220" w:lineRule="auto"/>
        <w:rPr>
          <w:rFonts w:ascii="仿宋" w:hAnsi="仿宋" w:eastAsia="仿宋" w:cs="仿宋"/>
          <w:sz w:val="31"/>
          <w:szCs w:val="31"/>
        </w:rPr>
        <w:sectPr>
          <w:footerReference r:id="rId16" w:type="default"/>
          <w:pgSz w:w="11900" w:h="16840"/>
          <w:pgMar w:top="1431" w:right="1558" w:bottom="1234" w:left="1660" w:header="0" w:footer="932" w:gutter="0"/>
          <w:cols w:space="720" w:num="1"/>
        </w:sectPr>
      </w:pPr>
    </w:p>
    <w:p w14:paraId="10CB74BF">
      <w:pPr>
        <w:spacing w:line="243" w:lineRule="auto"/>
        <w:rPr>
          <w:rFonts w:ascii="Arial"/>
          <w:sz w:val="21"/>
        </w:rPr>
      </w:pPr>
      <w:r>
        <w:pict>
          <v:shape id="_x0000_s1027" o:spid="_x0000_s1027" o:spt="202" type="#_x0000_t202" style="position:absolute;left:0pt;margin-left:124.95pt;margin-top:456.85pt;height:20.55pt;width:94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14:paraId="12E713FE">
                  <w:pPr>
                    <w:spacing w:before="19" w:line="221" w:lineRule="auto"/>
                    <w:ind w:left="20"/>
                    <w:rPr>
                      <w:rFonts w:ascii="仿宋" w:hAnsi="仿宋" w:eastAsia="仿宋" w:cs="仿宋"/>
                      <w:sz w:val="31"/>
                      <w:szCs w:val="31"/>
                    </w:rPr>
                  </w:pPr>
                  <w:r>
                    <w:rPr>
                      <w:rFonts w:ascii="仿宋" w:hAnsi="仿宋" w:eastAsia="仿宋" w:cs="仿宋"/>
                      <w:spacing w:val="-3"/>
                      <w:sz w:val="31"/>
                      <w:szCs w:val="31"/>
                    </w:rPr>
                    <w:t>中国银保监会</w:t>
                  </w:r>
                </w:p>
              </w:txbxContent>
            </v:textbox>
          </v:shape>
        </w:pict>
      </w:r>
      <w:r>
        <w:pict>
          <v:shape id="_x0000_s1028" o:spid="_x0000_s1028" o:spt="202" type="#_x0000_t202" style="position:absolute;left:0pt;margin-left:322.5pt;margin-top:457.6pt;height:21.05pt;width:106.75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14:paraId="126A650A">
                  <w:pPr>
                    <w:pStyle w:val="2"/>
                    <w:spacing w:before="19" w:line="227" w:lineRule="auto"/>
                    <w:ind w:left="20"/>
                    <w:rPr>
                      <w:rFonts w:hint="eastAsia" w:ascii="仿宋_GB2312" w:hAnsi="仿宋_GB2312" w:eastAsia="仿宋_GB2312" w:cs="仿宋_GB2312"/>
                      <w:sz w:val="31"/>
                      <w:szCs w:val="31"/>
                    </w:rPr>
                  </w:pPr>
                  <w:r>
                    <w:rPr>
                      <w:rFonts w:hint="eastAsia" w:ascii="仿宋_GB2312" w:hAnsi="仿宋_GB2312" w:eastAsia="仿宋_GB2312" w:cs="仿宋_GB2312"/>
                      <w:spacing w:val="-5"/>
                      <w:sz w:val="31"/>
                      <w:szCs w:val="31"/>
                    </w:rPr>
                    <w:t>财</w:t>
                  </w:r>
                  <w:r>
                    <w:rPr>
                      <w:rFonts w:hint="eastAsia" w:ascii="仿宋_GB2312" w:hAnsi="仿宋_GB2312" w:eastAsia="仿宋_GB2312" w:cs="仿宋_GB2312"/>
                      <w:spacing w:val="42"/>
                      <w:sz w:val="31"/>
                      <w:szCs w:val="31"/>
                    </w:rPr>
                    <w:t xml:space="preserve">   </w:t>
                  </w:r>
                  <w:r>
                    <w:rPr>
                      <w:rFonts w:hint="eastAsia" w:ascii="仿宋_GB2312" w:hAnsi="仿宋_GB2312" w:eastAsia="仿宋_GB2312" w:cs="仿宋_GB2312"/>
                      <w:spacing w:val="-5"/>
                      <w:sz w:val="31"/>
                      <w:szCs w:val="31"/>
                    </w:rPr>
                    <w:t>政    部</w:t>
                  </w:r>
                </w:p>
              </w:txbxContent>
            </v:textbox>
          </v:shape>
        </w:pict>
      </w:r>
      <w:r>
        <w:pict>
          <v:shape id="_x0000_s1029" o:spid="_x0000_s1029" o:spt="202" type="#_x0000_t202" style="position:absolute;left:0pt;margin-left:123.45pt;margin-top:594.85pt;height:20.55pt;width:95.6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14:paraId="24488F60">
                  <w:pPr>
                    <w:spacing w:before="19" w:line="221" w:lineRule="auto"/>
                    <w:ind w:left="20"/>
                    <w:rPr>
                      <w:rFonts w:ascii="仿宋" w:hAnsi="仿宋" w:eastAsia="仿宋" w:cs="仿宋"/>
                      <w:sz w:val="31"/>
                      <w:szCs w:val="31"/>
                    </w:rPr>
                  </w:pPr>
                  <w:r>
                    <w:rPr>
                      <w:rFonts w:ascii="仿宋" w:hAnsi="仿宋" w:eastAsia="仿宋" w:cs="仿宋"/>
                      <w:spacing w:val="1"/>
                      <w:sz w:val="31"/>
                      <w:szCs w:val="31"/>
                    </w:rPr>
                    <w:t>中国人民银行</w:t>
                  </w:r>
                </w:p>
              </w:txbxContent>
            </v:textbox>
          </v:shape>
        </w:pict>
      </w:r>
      <w:r>
        <w:pict>
          <v:shape id="_x0000_s1030" o:spid="_x0000_s1030" o:spt="202" type="#_x0000_t202" style="position:absolute;left:0pt;margin-left:329.95pt;margin-top:595.45pt;height:43.75pt;width:111.0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25575269">
                  <w:pPr>
                    <w:spacing w:before="21" w:line="248" w:lineRule="auto"/>
                    <w:ind w:left="20" w:right="20"/>
                    <w:rPr>
                      <w:rFonts w:ascii="仿宋" w:hAnsi="仿宋" w:eastAsia="仿宋" w:cs="仿宋"/>
                      <w:sz w:val="31"/>
                      <w:szCs w:val="31"/>
                    </w:rPr>
                  </w:pPr>
                  <w:r>
                    <w:rPr>
                      <w:rFonts w:ascii="仿宋" w:hAnsi="仿宋" w:eastAsia="仿宋" w:cs="仿宋"/>
                      <w:spacing w:val="-2"/>
                      <w:sz w:val="31"/>
                      <w:szCs w:val="31"/>
                    </w:rPr>
                    <w:t>国家乡村振兴局</w:t>
                  </w:r>
                  <w:r>
                    <w:rPr>
                      <w:rFonts w:ascii="仿宋" w:hAnsi="仿宋" w:eastAsia="仿宋" w:cs="仿宋"/>
                      <w:spacing w:val="2"/>
                      <w:sz w:val="31"/>
                      <w:szCs w:val="31"/>
                    </w:rPr>
                    <w:t xml:space="preserve"> </w:t>
                  </w:r>
                  <w:r>
                    <w:rPr>
                      <w:rFonts w:ascii="仿宋" w:hAnsi="仿宋" w:eastAsia="仿宋" w:cs="仿宋"/>
                      <w:spacing w:val="35"/>
                      <w:sz w:val="31"/>
                      <w:szCs w:val="31"/>
                    </w:rPr>
                    <w:t>2021年3月4日</w:t>
                  </w:r>
                </w:p>
              </w:txbxContent>
            </v:textbox>
          </v:shape>
        </w:pict>
      </w:r>
    </w:p>
    <w:p w14:paraId="5DBAEE43">
      <w:pPr>
        <w:spacing w:line="243" w:lineRule="auto"/>
        <w:rPr>
          <w:rFonts w:ascii="Arial"/>
          <w:sz w:val="21"/>
        </w:rPr>
      </w:pPr>
    </w:p>
    <w:p w14:paraId="0443DC26">
      <w:pPr>
        <w:spacing w:line="244" w:lineRule="auto"/>
        <w:rPr>
          <w:rFonts w:ascii="Arial"/>
          <w:sz w:val="21"/>
        </w:rPr>
      </w:pPr>
    </w:p>
    <w:p w14:paraId="1037B6D0">
      <w:pPr>
        <w:spacing w:line="244" w:lineRule="auto"/>
        <w:rPr>
          <w:rFonts w:ascii="Arial"/>
          <w:sz w:val="21"/>
        </w:rPr>
      </w:pPr>
    </w:p>
    <w:p w14:paraId="37404351">
      <w:pPr>
        <w:spacing w:before="100" w:line="220" w:lineRule="auto"/>
        <w:rPr>
          <w:rFonts w:ascii="仿宋" w:hAnsi="仿宋" w:eastAsia="仿宋" w:cs="仿宋"/>
          <w:sz w:val="31"/>
          <w:szCs w:val="31"/>
        </w:rPr>
      </w:pPr>
      <w:r>
        <w:rPr>
          <w:rFonts w:ascii="仿宋" w:hAnsi="仿宋" w:eastAsia="仿宋" w:cs="仿宋"/>
          <w:b/>
          <w:bCs/>
          <w:spacing w:val="-15"/>
          <w:sz w:val="31"/>
          <w:szCs w:val="31"/>
        </w:rPr>
        <w:t>工作合力。</w:t>
      </w:r>
    </w:p>
    <w:p w14:paraId="4AF05D41">
      <w:pPr>
        <w:spacing w:before="184" w:line="323" w:lineRule="auto"/>
        <w:ind w:firstLine="780"/>
        <w:jc w:val="both"/>
        <w:rPr>
          <w:rFonts w:ascii="仿宋" w:hAnsi="仿宋" w:eastAsia="仿宋" w:cs="仿宋"/>
          <w:spacing w:val="-7"/>
          <w:sz w:val="31"/>
          <w:szCs w:val="31"/>
        </w:rPr>
      </w:pPr>
      <w:r>
        <w:rPr>
          <w:rFonts w:ascii="楷体" w:hAnsi="楷体" w:eastAsia="楷体" w:cs="楷体"/>
          <w:spacing w:val="4"/>
          <w:sz w:val="31"/>
          <w:szCs w:val="31"/>
        </w:rPr>
        <w:t>(二)抓好贯彻落实。</w:t>
      </w:r>
      <w:r>
        <w:rPr>
          <w:rFonts w:ascii="仿宋" w:hAnsi="仿宋" w:eastAsia="仿宋" w:cs="仿宋"/>
          <w:spacing w:val="-7"/>
          <w:sz w:val="31"/>
          <w:szCs w:val="31"/>
        </w:rPr>
        <w:t>要广泛开展脱贫人口小额信贷政策培 训，认真做好贷款统计监测和分析调度工作，建立定期会商和监测通报制度，深入开展监督检查，及时评估政策效果。</w:t>
      </w:r>
    </w:p>
    <w:p w14:paraId="48BFEFD9">
      <w:pPr>
        <w:spacing w:before="184" w:line="323" w:lineRule="auto"/>
        <w:ind w:firstLine="780"/>
        <w:jc w:val="both"/>
        <w:rPr>
          <w:rFonts w:ascii="仿宋" w:hAnsi="仿宋" w:eastAsia="仿宋" w:cs="仿宋"/>
          <w:spacing w:val="-7"/>
          <w:sz w:val="31"/>
          <w:szCs w:val="31"/>
        </w:rPr>
      </w:pPr>
      <w:r>
        <w:rPr>
          <w:rFonts w:ascii="楷体" w:hAnsi="楷体" w:eastAsia="楷体" w:cs="楷体"/>
          <w:spacing w:val="4"/>
          <w:sz w:val="31"/>
          <w:szCs w:val="31"/>
        </w:rPr>
        <w:t>(三)大力宣传引导。</w:t>
      </w:r>
      <w:r>
        <w:rPr>
          <w:rFonts w:ascii="仿宋" w:hAnsi="仿宋" w:eastAsia="仿宋" w:cs="仿宋"/>
          <w:spacing w:val="-7"/>
          <w:sz w:val="31"/>
          <w:szCs w:val="31"/>
        </w:rPr>
        <w:t>要采取群众喜闻乐见的形式开展脱贫 人口小额信贷政策宣传，营造良好舆论氛围。发挥典型引路作用及时总结和宣传推广各地开展脱贫人口小额信贷工作的好做法、好经验。</w:t>
      </w:r>
    </w:p>
    <w:p w14:paraId="12DA1115">
      <w:pPr>
        <w:spacing w:before="39" w:line="2970" w:lineRule="exact"/>
        <w:ind w:firstLine="405"/>
      </w:pPr>
    </w:p>
    <w:p w14:paraId="5ACFDE58">
      <w:pPr>
        <w:spacing w:line="327" w:lineRule="auto"/>
        <w:rPr>
          <w:rFonts w:ascii="Arial"/>
          <w:sz w:val="21"/>
        </w:rPr>
      </w:pPr>
    </w:p>
    <w:p w14:paraId="3841FE57">
      <w:pPr>
        <w:spacing w:before="1" w:line="3000" w:lineRule="exact"/>
        <w:ind w:firstLine="355"/>
      </w:pPr>
    </w:p>
    <w:p w14:paraId="5C45C280">
      <w:pPr>
        <w:spacing w:line="3000" w:lineRule="exact"/>
        <w:sectPr>
          <w:footerReference r:id="rId17" w:type="default"/>
          <w:pgSz w:w="11900" w:h="16840"/>
          <w:pgMar w:top="1431" w:right="1582" w:bottom="1035" w:left="1594" w:header="0" w:footer="729" w:gutter="0"/>
          <w:cols w:space="720" w:num="1"/>
        </w:sectPr>
      </w:pPr>
    </w:p>
    <w:p w14:paraId="634EF566">
      <w:pPr>
        <w:spacing w:line="242" w:lineRule="auto"/>
        <w:rPr>
          <w:rFonts w:ascii="Arial"/>
          <w:sz w:val="21"/>
        </w:rPr>
      </w:pPr>
    </w:p>
    <w:p w14:paraId="58A494F0">
      <w:pPr>
        <w:spacing w:line="242" w:lineRule="auto"/>
        <w:rPr>
          <w:rFonts w:ascii="Arial"/>
          <w:sz w:val="21"/>
        </w:rPr>
      </w:pPr>
    </w:p>
    <w:p w14:paraId="3D55252E">
      <w:pPr>
        <w:spacing w:line="242" w:lineRule="auto"/>
        <w:rPr>
          <w:rFonts w:ascii="Arial"/>
          <w:sz w:val="21"/>
        </w:rPr>
      </w:pPr>
    </w:p>
    <w:p w14:paraId="073A4CA5">
      <w:pPr>
        <w:spacing w:line="242" w:lineRule="auto"/>
        <w:rPr>
          <w:rFonts w:ascii="Arial"/>
          <w:sz w:val="21"/>
        </w:rPr>
      </w:pPr>
    </w:p>
    <w:p w14:paraId="2BE2DB2D">
      <w:pPr>
        <w:spacing w:line="242" w:lineRule="auto"/>
        <w:rPr>
          <w:rFonts w:ascii="Arial"/>
          <w:sz w:val="21"/>
        </w:rPr>
      </w:pPr>
    </w:p>
    <w:p w14:paraId="636B9289">
      <w:pPr>
        <w:spacing w:line="242" w:lineRule="auto"/>
        <w:rPr>
          <w:rFonts w:ascii="Arial"/>
          <w:sz w:val="21"/>
        </w:rPr>
      </w:pPr>
    </w:p>
    <w:p w14:paraId="2EE2B20D">
      <w:pPr>
        <w:spacing w:line="242" w:lineRule="auto"/>
        <w:rPr>
          <w:rFonts w:ascii="Arial"/>
          <w:sz w:val="21"/>
        </w:rPr>
      </w:pPr>
    </w:p>
    <w:p w14:paraId="4EA242F0">
      <w:pPr>
        <w:spacing w:line="242" w:lineRule="auto"/>
        <w:rPr>
          <w:rFonts w:ascii="Arial"/>
          <w:sz w:val="21"/>
        </w:rPr>
      </w:pPr>
    </w:p>
    <w:p w14:paraId="0F7964EB">
      <w:pPr>
        <w:spacing w:line="242" w:lineRule="auto"/>
        <w:rPr>
          <w:rFonts w:ascii="Arial"/>
          <w:sz w:val="21"/>
        </w:rPr>
      </w:pPr>
    </w:p>
    <w:p w14:paraId="1D3410BD">
      <w:pPr>
        <w:spacing w:line="242" w:lineRule="auto"/>
        <w:rPr>
          <w:rFonts w:ascii="Arial"/>
          <w:sz w:val="21"/>
        </w:rPr>
      </w:pPr>
    </w:p>
    <w:p w14:paraId="1761B7CD">
      <w:pPr>
        <w:spacing w:line="242" w:lineRule="auto"/>
        <w:rPr>
          <w:rFonts w:ascii="Arial"/>
          <w:sz w:val="21"/>
        </w:rPr>
      </w:pPr>
    </w:p>
    <w:p w14:paraId="54381BFA">
      <w:pPr>
        <w:spacing w:line="242" w:lineRule="auto"/>
        <w:rPr>
          <w:rFonts w:ascii="Arial"/>
          <w:sz w:val="21"/>
        </w:rPr>
      </w:pPr>
    </w:p>
    <w:p w14:paraId="2EA766EC">
      <w:pPr>
        <w:spacing w:line="242" w:lineRule="auto"/>
        <w:rPr>
          <w:rFonts w:ascii="Arial"/>
          <w:sz w:val="21"/>
        </w:rPr>
      </w:pPr>
    </w:p>
    <w:p w14:paraId="3180C7AE">
      <w:pPr>
        <w:spacing w:line="242" w:lineRule="auto"/>
        <w:rPr>
          <w:rFonts w:ascii="Arial"/>
          <w:sz w:val="21"/>
        </w:rPr>
      </w:pPr>
    </w:p>
    <w:p w14:paraId="3E3EA149">
      <w:pPr>
        <w:spacing w:line="242" w:lineRule="auto"/>
        <w:rPr>
          <w:rFonts w:ascii="Arial"/>
          <w:sz w:val="21"/>
        </w:rPr>
      </w:pPr>
    </w:p>
    <w:p w14:paraId="2C64D5BF">
      <w:pPr>
        <w:spacing w:line="242" w:lineRule="auto"/>
        <w:rPr>
          <w:rFonts w:ascii="Arial"/>
          <w:sz w:val="21"/>
        </w:rPr>
      </w:pPr>
    </w:p>
    <w:p w14:paraId="5DD1E8F2">
      <w:pPr>
        <w:spacing w:line="242" w:lineRule="auto"/>
        <w:rPr>
          <w:rFonts w:ascii="Arial"/>
          <w:sz w:val="21"/>
        </w:rPr>
      </w:pPr>
    </w:p>
    <w:p w14:paraId="38C2C0D8">
      <w:pPr>
        <w:spacing w:line="242" w:lineRule="auto"/>
        <w:rPr>
          <w:rFonts w:ascii="Arial"/>
          <w:sz w:val="21"/>
        </w:rPr>
      </w:pPr>
    </w:p>
    <w:p w14:paraId="226EE7B0">
      <w:pPr>
        <w:spacing w:line="242" w:lineRule="auto"/>
        <w:rPr>
          <w:rFonts w:ascii="Arial"/>
          <w:sz w:val="21"/>
        </w:rPr>
      </w:pPr>
    </w:p>
    <w:p w14:paraId="1A2D75FA">
      <w:pPr>
        <w:spacing w:line="242" w:lineRule="auto"/>
        <w:rPr>
          <w:rFonts w:ascii="Arial"/>
          <w:sz w:val="21"/>
        </w:rPr>
      </w:pPr>
    </w:p>
    <w:p w14:paraId="6E190F3A">
      <w:pPr>
        <w:spacing w:line="242" w:lineRule="auto"/>
        <w:rPr>
          <w:rFonts w:ascii="Arial"/>
          <w:sz w:val="21"/>
        </w:rPr>
      </w:pPr>
    </w:p>
    <w:p w14:paraId="1695635A">
      <w:pPr>
        <w:spacing w:line="242" w:lineRule="auto"/>
        <w:rPr>
          <w:rFonts w:ascii="Arial"/>
          <w:sz w:val="21"/>
        </w:rPr>
      </w:pPr>
    </w:p>
    <w:p w14:paraId="00794B36">
      <w:pPr>
        <w:spacing w:line="242" w:lineRule="auto"/>
        <w:rPr>
          <w:rFonts w:ascii="Arial"/>
          <w:sz w:val="21"/>
        </w:rPr>
      </w:pPr>
    </w:p>
    <w:p w14:paraId="6CCF8608">
      <w:pPr>
        <w:spacing w:line="242" w:lineRule="auto"/>
        <w:rPr>
          <w:rFonts w:ascii="Arial"/>
          <w:sz w:val="21"/>
        </w:rPr>
      </w:pPr>
    </w:p>
    <w:p w14:paraId="61BCDAC1">
      <w:pPr>
        <w:spacing w:line="242" w:lineRule="auto"/>
        <w:rPr>
          <w:rFonts w:ascii="Arial"/>
          <w:sz w:val="21"/>
        </w:rPr>
      </w:pPr>
    </w:p>
    <w:p w14:paraId="6F62FAEE">
      <w:pPr>
        <w:spacing w:line="242" w:lineRule="auto"/>
        <w:rPr>
          <w:rFonts w:ascii="Arial"/>
          <w:sz w:val="21"/>
        </w:rPr>
      </w:pPr>
    </w:p>
    <w:p w14:paraId="0AAAC057">
      <w:pPr>
        <w:spacing w:line="242" w:lineRule="auto"/>
        <w:rPr>
          <w:rFonts w:ascii="Arial"/>
          <w:sz w:val="21"/>
        </w:rPr>
      </w:pPr>
    </w:p>
    <w:p w14:paraId="1A3920A1">
      <w:pPr>
        <w:spacing w:line="242" w:lineRule="auto"/>
        <w:rPr>
          <w:rFonts w:ascii="Arial"/>
          <w:sz w:val="21"/>
        </w:rPr>
      </w:pPr>
    </w:p>
    <w:p w14:paraId="3EB95FA7">
      <w:pPr>
        <w:spacing w:line="242" w:lineRule="auto"/>
        <w:rPr>
          <w:rFonts w:ascii="Arial"/>
          <w:sz w:val="21"/>
        </w:rPr>
      </w:pPr>
    </w:p>
    <w:p w14:paraId="7C2F0848">
      <w:pPr>
        <w:spacing w:line="242" w:lineRule="auto"/>
        <w:rPr>
          <w:rFonts w:ascii="Arial"/>
          <w:sz w:val="21"/>
        </w:rPr>
      </w:pPr>
    </w:p>
    <w:p w14:paraId="2FB42E93">
      <w:pPr>
        <w:spacing w:line="242" w:lineRule="auto"/>
        <w:rPr>
          <w:rFonts w:ascii="Arial"/>
          <w:sz w:val="21"/>
        </w:rPr>
      </w:pPr>
    </w:p>
    <w:p w14:paraId="7DDDCAAD">
      <w:pPr>
        <w:spacing w:line="242" w:lineRule="auto"/>
        <w:rPr>
          <w:rFonts w:ascii="Arial"/>
          <w:sz w:val="21"/>
        </w:rPr>
      </w:pPr>
    </w:p>
    <w:p w14:paraId="1F9A3913">
      <w:pPr>
        <w:spacing w:line="242" w:lineRule="auto"/>
        <w:rPr>
          <w:rFonts w:ascii="Arial"/>
          <w:sz w:val="21"/>
        </w:rPr>
      </w:pPr>
    </w:p>
    <w:p w14:paraId="0F96A19E">
      <w:pPr>
        <w:spacing w:line="242" w:lineRule="auto"/>
        <w:rPr>
          <w:rFonts w:ascii="Arial"/>
          <w:sz w:val="21"/>
        </w:rPr>
      </w:pPr>
    </w:p>
    <w:p w14:paraId="6EF7AB9D">
      <w:pPr>
        <w:spacing w:line="243" w:lineRule="auto"/>
        <w:rPr>
          <w:rFonts w:ascii="Arial"/>
          <w:sz w:val="21"/>
        </w:rPr>
      </w:pPr>
    </w:p>
    <w:p w14:paraId="5D8A6EC7">
      <w:pPr>
        <w:spacing w:line="243" w:lineRule="auto"/>
        <w:rPr>
          <w:rFonts w:ascii="Arial"/>
          <w:sz w:val="21"/>
        </w:rPr>
      </w:pPr>
    </w:p>
    <w:p w14:paraId="3C3E2AE9">
      <w:pPr>
        <w:spacing w:line="243" w:lineRule="auto"/>
        <w:rPr>
          <w:rFonts w:ascii="Arial"/>
          <w:sz w:val="21"/>
        </w:rPr>
      </w:pPr>
    </w:p>
    <w:p w14:paraId="5A5DEBF3">
      <w:pPr>
        <w:spacing w:line="243" w:lineRule="auto"/>
        <w:rPr>
          <w:rFonts w:ascii="Arial"/>
          <w:sz w:val="21"/>
        </w:rPr>
      </w:pPr>
    </w:p>
    <w:p w14:paraId="3FED8777">
      <w:pPr>
        <w:spacing w:line="243" w:lineRule="auto"/>
        <w:rPr>
          <w:rFonts w:ascii="Arial"/>
          <w:sz w:val="21"/>
        </w:rPr>
      </w:pPr>
    </w:p>
    <w:p w14:paraId="73AAA0DD">
      <w:pPr>
        <w:spacing w:line="243" w:lineRule="auto"/>
        <w:rPr>
          <w:rFonts w:ascii="Arial"/>
          <w:sz w:val="21"/>
        </w:rPr>
      </w:pPr>
    </w:p>
    <w:p w14:paraId="137ADCC1">
      <w:pPr>
        <w:spacing w:line="243" w:lineRule="auto"/>
        <w:rPr>
          <w:rFonts w:ascii="Arial"/>
          <w:sz w:val="21"/>
        </w:rPr>
      </w:pPr>
    </w:p>
    <w:p w14:paraId="472AE32F">
      <w:pPr>
        <w:spacing w:line="243" w:lineRule="auto"/>
        <w:rPr>
          <w:rFonts w:ascii="Arial"/>
          <w:sz w:val="21"/>
        </w:rPr>
      </w:pPr>
    </w:p>
    <w:p w14:paraId="4948F414">
      <w:pPr>
        <w:spacing w:line="243" w:lineRule="auto"/>
        <w:rPr>
          <w:rFonts w:ascii="Arial"/>
          <w:sz w:val="21"/>
        </w:rPr>
      </w:pPr>
    </w:p>
    <w:p w14:paraId="08F9EF6C">
      <w:pPr>
        <w:spacing w:line="243" w:lineRule="auto"/>
        <w:rPr>
          <w:rFonts w:ascii="Arial"/>
          <w:sz w:val="21"/>
        </w:rPr>
      </w:pPr>
    </w:p>
    <w:p w14:paraId="2B87515A">
      <w:pPr>
        <w:spacing w:before="101" w:line="220" w:lineRule="auto"/>
        <w:ind w:left="380"/>
        <w:rPr>
          <w:rFonts w:ascii="仿宋" w:hAnsi="仿宋" w:eastAsia="仿宋" w:cs="仿宋"/>
          <w:sz w:val="31"/>
          <w:szCs w:val="31"/>
        </w:rPr>
      </w:pPr>
      <w:r>
        <w:rPr>
          <w:rFonts w:ascii="仿宋" w:hAnsi="仿宋" w:eastAsia="仿宋" w:cs="仿宋"/>
          <w:spacing w:val="-3"/>
          <w:sz w:val="31"/>
          <w:szCs w:val="31"/>
        </w:rPr>
        <w:t>公开属性：主动公开</w:t>
      </w:r>
    </w:p>
    <w:p w14:paraId="21AFF136">
      <w:pPr>
        <w:spacing w:line="143" w:lineRule="auto"/>
        <w:rPr>
          <w:rFonts w:ascii="Arial"/>
          <w:sz w:val="2"/>
        </w:rPr>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710"/>
        <w:gridCol w:w="3160"/>
        <w:gridCol w:w="2930"/>
      </w:tblGrid>
      <w:tr w14:paraId="668CB0F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76" w:hRule="atLeast"/>
        </w:trPr>
        <w:tc>
          <w:tcPr>
            <w:tcW w:w="8800" w:type="dxa"/>
            <w:gridSpan w:val="3"/>
            <w:tcBorders>
              <w:top w:val="single" w:color="000000" w:sz="8" w:space="0"/>
              <w:bottom w:val="single" w:color="000000" w:sz="2" w:space="0"/>
            </w:tcBorders>
            <w:vAlign w:val="top"/>
          </w:tcPr>
          <w:p w14:paraId="63FDCEE6">
            <w:pPr>
              <w:pStyle w:val="6"/>
              <w:spacing w:before="205" w:line="373" w:lineRule="auto"/>
              <w:ind w:left="370" w:right="379"/>
              <w:jc w:val="right"/>
            </w:pPr>
            <w:r>
              <w:rPr>
                <w:spacing w:val="4"/>
              </w:rPr>
              <w:t xml:space="preserve">内部发送：办公厅、普惠金融部、政研局、法规部、统信部、银行检 </w:t>
            </w:r>
            <w:r>
              <w:rPr>
                <w:spacing w:val="3"/>
              </w:rPr>
              <w:t>查局、消保局、政策银行部、大型银行部、股份制银行部、</w:t>
            </w:r>
          </w:p>
          <w:p w14:paraId="031BC9E4">
            <w:pPr>
              <w:pStyle w:val="6"/>
              <w:spacing w:line="219" w:lineRule="auto"/>
              <w:ind w:left="1570"/>
            </w:pPr>
            <w:r>
              <w:rPr>
                <w:spacing w:val="-2"/>
              </w:rPr>
              <w:t>城市银行部、农村银行部、财险部。</w:t>
            </w:r>
            <w:r>
              <w:rPr>
                <w:spacing w:val="12"/>
              </w:rPr>
              <w:t xml:space="preserve">         </w:t>
            </w:r>
            <w:r>
              <w:rPr>
                <w:spacing w:val="-2"/>
              </w:rPr>
              <w:t>(共印250份)</w:t>
            </w:r>
          </w:p>
        </w:tc>
      </w:tr>
      <w:tr w14:paraId="7415CB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2710" w:type="dxa"/>
            <w:tcBorders>
              <w:top w:val="single" w:color="000000" w:sz="2" w:space="0"/>
              <w:bottom w:val="single" w:color="000000" w:sz="4" w:space="0"/>
            </w:tcBorders>
            <w:vAlign w:val="top"/>
          </w:tcPr>
          <w:p w14:paraId="186F23E1">
            <w:pPr>
              <w:pStyle w:val="6"/>
              <w:spacing w:before="208" w:line="222" w:lineRule="auto"/>
              <w:ind w:left="309"/>
            </w:pPr>
            <w:r>
              <w:rPr>
                <w:spacing w:val="7"/>
              </w:rPr>
              <w:t>联系人：朱军军</w:t>
            </w:r>
          </w:p>
        </w:tc>
        <w:tc>
          <w:tcPr>
            <w:tcW w:w="3160" w:type="dxa"/>
            <w:tcBorders>
              <w:top w:val="single" w:color="000000" w:sz="2" w:space="0"/>
              <w:bottom w:val="single" w:color="000000" w:sz="4" w:space="0"/>
            </w:tcBorders>
            <w:vAlign w:val="top"/>
          </w:tcPr>
          <w:p w14:paraId="7FDF1206">
            <w:pPr>
              <w:pStyle w:val="6"/>
              <w:spacing w:before="209" w:line="222" w:lineRule="auto"/>
              <w:ind w:left="550"/>
            </w:pPr>
            <w:r>
              <w:rPr>
                <w:spacing w:val="5"/>
              </w:rPr>
              <w:t>联系电话：66278316</w:t>
            </w:r>
          </w:p>
        </w:tc>
        <w:tc>
          <w:tcPr>
            <w:tcW w:w="2930" w:type="dxa"/>
            <w:tcBorders>
              <w:top w:val="single" w:color="000000" w:sz="2" w:space="0"/>
              <w:bottom w:val="single" w:color="000000" w:sz="4" w:space="0"/>
            </w:tcBorders>
            <w:vAlign w:val="top"/>
          </w:tcPr>
          <w:p w14:paraId="145EF9D4">
            <w:pPr>
              <w:pStyle w:val="6"/>
              <w:spacing w:before="206" w:line="222" w:lineRule="auto"/>
              <w:ind w:left="890"/>
            </w:pPr>
            <w:r>
              <w:rPr>
                <w:spacing w:val="1"/>
              </w:rPr>
              <w:t>校对：朱军军</w:t>
            </w:r>
          </w:p>
        </w:tc>
      </w:tr>
      <w:tr w14:paraId="59CC8EA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1" w:hRule="atLeast"/>
        </w:trPr>
        <w:tc>
          <w:tcPr>
            <w:tcW w:w="5870" w:type="dxa"/>
            <w:gridSpan w:val="2"/>
            <w:tcBorders>
              <w:top w:val="single" w:color="000000" w:sz="4" w:space="0"/>
              <w:bottom w:val="single" w:color="000000" w:sz="6" w:space="0"/>
            </w:tcBorders>
            <w:vAlign w:val="top"/>
          </w:tcPr>
          <w:p w14:paraId="3FEB355D">
            <w:pPr>
              <w:pStyle w:val="6"/>
              <w:spacing w:before="213" w:line="221" w:lineRule="auto"/>
              <w:ind w:left="309"/>
            </w:pPr>
            <w:r>
              <w:rPr>
                <w:spacing w:val="6"/>
              </w:rPr>
              <w:t>中国银保监会办公厅</w:t>
            </w:r>
          </w:p>
        </w:tc>
        <w:tc>
          <w:tcPr>
            <w:tcW w:w="2930" w:type="dxa"/>
            <w:tcBorders>
              <w:top w:val="single" w:color="000000" w:sz="4" w:space="0"/>
              <w:bottom w:val="single" w:color="000000" w:sz="6" w:space="0"/>
            </w:tcBorders>
            <w:vAlign w:val="top"/>
          </w:tcPr>
          <w:p w14:paraId="614E57A2">
            <w:pPr>
              <w:pStyle w:val="6"/>
              <w:spacing w:before="224" w:line="222" w:lineRule="auto"/>
              <w:ind w:left="210"/>
            </w:pPr>
            <w:r>
              <w:rPr>
                <w:spacing w:val="3"/>
              </w:rPr>
              <w:t>2021年3月10日印发</w:t>
            </w:r>
          </w:p>
        </w:tc>
      </w:tr>
    </w:tbl>
    <w:p w14:paraId="624DA8CB">
      <w:pPr>
        <w:pStyle w:val="2"/>
        <w:spacing w:before="212" w:line="183" w:lineRule="auto"/>
        <w:ind w:left="309"/>
        <w:rPr>
          <w:sz w:val="31"/>
          <w:szCs w:val="31"/>
        </w:rPr>
      </w:pPr>
      <w:r>
        <w:rPr>
          <w:spacing w:val="-4"/>
          <w:sz w:val="31"/>
          <w:szCs w:val="31"/>
        </w:rPr>
        <w:t>—8—</w:t>
      </w:r>
    </w:p>
    <w:sectPr>
      <w:footerReference r:id="rId18" w:type="default"/>
      <w:pgSz w:w="11900" w:h="16840"/>
      <w:pgMar w:top="1431" w:right="1529" w:bottom="400" w:left="156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0E404">
    <w:pPr>
      <w:pStyle w:val="2"/>
      <w:spacing w:line="177" w:lineRule="auto"/>
      <w:ind w:left="8049"/>
      <w:rPr>
        <w:sz w:val="30"/>
        <w:szCs w:val="30"/>
      </w:rPr>
    </w:pPr>
    <w:r>
      <w:rPr>
        <w:spacing w:val="-9"/>
        <w:w w:val="59"/>
        <w:sz w:val="30"/>
        <w:szCs w:val="30"/>
      </w:rPr>
      <w:t>—</w:t>
    </w:r>
    <w:r>
      <w:rPr>
        <w:spacing w:val="-31"/>
        <w:sz w:val="30"/>
        <w:szCs w:val="3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4312">
    <w:pPr>
      <w:spacing w:line="174" w:lineRule="auto"/>
      <w:ind w:left="309"/>
      <w:rPr>
        <w:rFonts w:ascii="仿宋" w:hAnsi="仿宋" w:eastAsia="仿宋" w:cs="仿宋"/>
        <w:sz w:val="30"/>
        <w:szCs w:val="30"/>
      </w:rPr>
    </w:pPr>
    <w:r>
      <w:rPr>
        <w:rFonts w:ascii="仿宋" w:hAnsi="仿宋" w:eastAsia="仿宋" w:cs="仿宋"/>
        <w:spacing w:val="-3"/>
        <w:sz w:val="30"/>
        <w:szCs w:val="30"/>
      </w:rPr>
      <w:t>—4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3821">
    <w:pPr>
      <w:pStyle w:val="2"/>
      <w:spacing w:before="1" w:line="175" w:lineRule="auto"/>
      <w:ind w:left="7580"/>
      <w:rPr>
        <w:sz w:val="31"/>
        <w:szCs w:val="31"/>
      </w:rPr>
    </w:pPr>
    <w:r>
      <w:rPr>
        <w:spacing w:val="-4"/>
        <w:sz w:val="31"/>
        <w:szCs w:val="31"/>
      </w:rPr>
      <w:t>—5</w:t>
    </w:r>
    <w:r>
      <w:rPr>
        <w:spacing w:val="50"/>
        <w:sz w:val="31"/>
        <w:szCs w:val="31"/>
      </w:rPr>
      <w:t xml:space="preserve"> </w:t>
    </w:r>
    <w:r>
      <w:rPr>
        <w:spacing w:val="-4"/>
        <w:sz w:val="31"/>
        <w:szCs w:val="3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8FAF">
    <w:pPr>
      <w:spacing w:line="174" w:lineRule="auto"/>
      <w:ind w:left="339"/>
      <w:rPr>
        <w:rFonts w:ascii="仿宋" w:hAnsi="仿宋" w:eastAsia="仿宋" w:cs="仿宋"/>
        <w:sz w:val="31"/>
        <w:szCs w:val="31"/>
      </w:rPr>
    </w:pPr>
    <w:r>
      <w:rPr>
        <w:rFonts w:ascii="仿宋" w:hAnsi="仿宋" w:eastAsia="仿宋" w:cs="仿宋"/>
        <w:spacing w:val="-4"/>
        <w:sz w:val="31"/>
        <w:szCs w:val="31"/>
      </w:rPr>
      <w:t>—6—</w:t>
    </w:r>
    <w:r>
      <w:rPr>
        <w:rFonts w:ascii="仿宋" w:hAnsi="仿宋" w:eastAsia="仿宋" w:cs="仿宋"/>
        <w:spacing w:val="1"/>
        <w:sz w:val="31"/>
        <w:szCs w:val="31"/>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613">
    <w:pPr>
      <w:pStyle w:val="2"/>
      <w:spacing w:before="1" w:line="175" w:lineRule="auto"/>
      <w:ind w:left="7495"/>
      <w:rPr>
        <w:sz w:val="31"/>
        <w:szCs w:val="31"/>
      </w:rPr>
    </w:pPr>
    <w:r>
      <w:rPr>
        <w:spacing w:val="-4"/>
        <w:sz w:val="31"/>
        <w:szCs w:val="31"/>
      </w:rPr>
      <w:t>—7</w:t>
    </w:r>
    <w:r>
      <w:rPr>
        <w:spacing w:val="120"/>
        <w:sz w:val="31"/>
        <w:szCs w:val="31"/>
      </w:rPr>
      <w:t xml:space="preserve"> </w:t>
    </w:r>
    <w:r>
      <w:rPr>
        <w:spacing w:val="-4"/>
        <w:sz w:val="31"/>
        <w:szCs w:val="31"/>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D804">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142D">
    <w:pPr>
      <w:pStyle w:val="2"/>
      <w:spacing w:line="177" w:lineRule="auto"/>
      <w:ind w:left="349"/>
      <w:rPr>
        <w:sz w:val="31"/>
        <w:szCs w:val="31"/>
      </w:rPr>
    </w:pPr>
    <w:r>
      <w:rPr>
        <w:spacing w:val="-9"/>
        <w:w w:val="55"/>
        <w:sz w:val="31"/>
        <w:szCs w:val="31"/>
      </w:rPr>
      <w:t>—</w:t>
    </w:r>
    <w:r>
      <w:rPr>
        <w:spacing w:val="-22"/>
        <w:w w:val="94"/>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32BA">
    <w:pPr>
      <w:pStyle w:val="2"/>
      <w:spacing w:line="177" w:lineRule="auto"/>
      <w:ind w:left="8039"/>
      <w:rPr>
        <w:sz w:val="31"/>
        <w:szCs w:val="31"/>
      </w:rPr>
    </w:pPr>
    <w:r>
      <w:rPr>
        <w:spacing w:val="-9"/>
        <w:w w:val="56"/>
        <w:sz w:val="31"/>
        <w:szCs w:val="31"/>
      </w:rPr>
      <w:t>—</w:t>
    </w:r>
    <w:r>
      <w:rPr>
        <w:spacing w:val="-24"/>
        <w:w w:val="95"/>
        <w:sz w:val="31"/>
        <w:szCs w:val="3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731C">
    <w:pPr>
      <w:pStyle w:val="2"/>
      <w:spacing w:line="177" w:lineRule="auto"/>
      <w:ind w:left="350"/>
      <w:rPr>
        <w:sz w:val="31"/>
        <w:szCs w:val="31"/>
      </w:rPr>
    </w:pPr>
    <w:r>
      <w:rPr>
        <w:spacing w:val="-9"/>
        <w:w w:val="55"/>
        <w:sz w:val="31"/>
        <w:szCs w:val="31"/>
      </w:rPr>
      <w:t>—</w:t>
    </w:r>
    <w:r>
      <w:rPr>
        <w:spacing w:val="-17"/>
        <w:w w:val="92"/>
        <w:sz w:val="31"/>
        <w:szCs w:val="31"/>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97ECF">
    <w:pPr>
      <w:pStyle w:val="2"/>
      <w:spacing w:line="175" w:lineRule="auto"/>
      <w:ind w:left="7932"/>
      <w:rPr>
        <w:sz w:val="30"/>
        <w:szCs w:val="30"/>
      </w:rPr>
    </w:pPr>
    <w:r>
      <w:rPr>
        <w:b/>
        <w:bCs/>
        <w:spacing w:val="-9"/>
        <w:w w:val="56"/>
        <w:sz w:val="30"/>
        <w:szCs w:val="30"/>
      </w:rPr>
      <w:t>—</w:t>
    </w:r>
    <w:r>
      <w:rPr>
        <w:b/>
        <w:bCs/>
        <w:spacing w:val="-23"/>
        <w:w w:val="94"/>
        <w:sz w:val="30"/>
        <w:szCs w:val="30"/>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CE16">
    <w:pPr>
      <w:pStyle w:val="2"/>
      <w:spacing w:line="176" w:lineRule="auto"/>
      <w:ind w:left="453"/>
      <w:rPr>
        <w:sz w:val="27"/>
        <w:szCs w:val="27"/>
      </w:rPr>
    </w:pPr>
    <w:r>
      <w:rPr>
        <w:spacing w:val="-8"/>
        <w:w w:val="63"/>
        <w:sz w:val="27"/>
        <w:szCs w:val="27"/>
      </w:rPr>
      <w:t>—</w:t>
    </w:r>
    <w:r>
      <w:rPr>
        <w:spacing w:val="-19"/>
        <w:w w:val="96"/>
        <w:sz w:val="27"/>
        <w:szCs w:val="2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8031">
    <w:pPr>
      <w:pStyle w:val="2"/>
      <w:spacing w:before="1" w:line="177" w:lineRule="auto"/>
      <w:ind w:left="7579"/>
      <w:rPr>
        <w:sz w:val="32"/>
        <w:szCs w:val="32"/>
      </w:rPr>
    </w:pPr>
    <w:r>
      <w:rPr>
        <w:spacing w:val="-4"/>
        <w:sz w:val="32"/>
        <w:szCs w:val="3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8D118">
    <w:pPr>
      <w:spacing w:line="174" w:lineRule="auto"/>
      <w:ind w:left="309"/>
      <w:rPr>
        <w:rFonts w:ascii="仿宋" w:hAnsi="仿宋" w:eastAsia="仿宋" w:cs="仿宋"/>
        <w:sz w:val="30"/>
        <w:szCs w:val="30"/>
      </w:rPr>
    </w:pPr>
    <w:r>
      <w:rPr>
        <w:rFonts w:ascii="仿宋" w:hAnsi="仿宋" w:eastAsia="仿宋" w:cs="仿宋"/>
        <w:spacing w:val="-4"/>
        <w:sz w:val="30"/>
        <w:szCs w:val="30"/>
      </w:rPr>
      <w:t>—2</w:t>
    </w:r>
    <w:r>
      <w:rPr>
        <w:rFonts w:ascii="仿宋" w:hAnsi="仿宋" w:eastAsia="仿宋" w:cs="仿宋"/>
        <w:spacing w:val="130"/>
        <w:sz w:val="30"/>
        <w:szCs w:val="30"/>
      </w:rPr>
      <w:t xml:space="preserve"> </w:t>
    </w:r>
    <w:r>
      <w:rPr>
        <w:rFonts w:ascii="仿宋" w:hAnsi="仿宋" w:eastAsia="仿宋" w:cs="仿宋"/>
        <w:spacing w:val="-4"/>
        <w:sz w:val="30"/>
        <w:szCs w:val="3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2BD7">
    <w:pPr>
      <w:spacing w:before="1" w:line="173" w:lineRule="auto"/>
      <w:ind w:left="7610"/>
      <w:rPr>
        <w:rFonts w:ascii="仿宋" w:hAnsi="仿宋" w:eastAsia="仿宋" w:cs="仿宋"/>
        <w:sz w:val="30"/>
        <w:szCs w:val="30"/>
      </w:rPr>
    </w:pPr>
    <w:r>
      <w:rPr>
        <w:rFonts w:ascii="仿宋" w:hAnsi="仿宋" w:eastAsia="仿宋" w:cs="仿宋"/>
        <w:spacing w:val="-4"/>
        <w:sz w:val="30"/>
        <w:szCs w:val="30"/>
      </w:rPr>
      <w:t>—3</w:t>
    </w:r>
    <w:r>
      <w:rPr>
        <w:rFonts w:ascii="仿宋" w:hAnsi="仿宋" w:eastAsia="仿宋" w:cs="仿宋"/>
        <w:spacing w:val="60"/>
        <w:sz w:val="30"/>
        <w:szCs w:val="30"/>
      </w:rPr>
      <w:t xml:space="preserve"> </w:t>
    </w:r>
    <w:r>
      <w:rPr>
        <w:rFonts w:ascii="仿宋" w:hAnsi="仿宋" w:eastAsia="仿宋" w:cs="仿宋"/>
        <w:spacing w:val="-4"/>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mNTA3OGEzMzYwODgyZTJkZjY1Mjg0ZmQxZTYxMzcifQ=="/>
  </w:docVars>
  <w:rsids>
    <w:rsidRoot w:val="00000000"/>
    <w:rsid w:val="237456BA"/>
    <w:rsid w:val="72EB4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7"/>
      <w:szCs w:val="4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1853</Words>
  <Characters>1882</Characters>
  <TotalTime>5</TotalTime>
  <ScaleCrop>false</ScaleCrop>
  <LinksUpToDate>false</LinksUpToDate>
  <CharactersWithSpaces>1936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2024-01-15T10:23:00Z</dcterms:created>
  <dc:creator>Kingsoft-PDF</dc:creator>
  <cp:lastModifiedBy>我还没死</cp:lastModifiedBy>
  <dcterms:modified xsi:type="dcterms:W3CDTF">2024-11-03T13:14:36Z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2024-01-15T10:23:18Z</vt:filetime>
  </property>
  <property fmtid="{D5CDD505-2E9C-101B-9397-08002B2CF9AE}" pid="4" name="UsrData">
    <vt:lpwstr>65a4970fd022c6002061cd17wl</vt:lpwstr>
  </property>
  <property fmtid="{D5CDD505-2E9C-101B-9397-08002B2CF9AE}" pid="5" name="KSOProductBuildVer">
    <vt:lpwstr>2052-12.1.0.18608</vt:lpwstr>
  </property>
  <property fmtid="{D5CDD505-2E9C-101B-9397-08002B2CF9AE}" pid="6" name="ICV">
    <vt:lpwstr>D559D60382A64EBE9EEB061CD81499A7_12</vt:lpwstr>
  </property>
</Properties>
</file>